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F6" w:rsidRPr="00AF2174" w:rsidRDefault="002E02F6" w:rsidP="006D6B61">
      <w:pPr>
        <w:spacing w:line="360" w:lineRule="auto"/>
        <w:jc w:val="both"/>
        <w:rPr>
          <w:rFonts w:ascii="Arial" w:hAnsi="Arial"/>
          <w:sz w:val="24"/>
        </w:rPr>
      </w:pPr>
      <w:r w:rsidRPr="00AF2174">
        <w:rPr>
          <w:rFonts w:ascii="Arial" w:hAnsi="Arial"/>
          <w:sz w:val="24"/>
        </w:rPr>
        <w:t xml:space="preserve">VISTO el Expediente N° </w:t>
      </w:r>
      <w:r w:rsidR="00A95C09" w:rsidRPr="00A95C09">
        <w:rPr>
          <w:rFonts w:ascii="Arial" w:hAnsi="Arial"/>
          <w:sz w:val="24"/>
        </w:rPr>
        <w:t>EX-2020-18181895- -</w:t>
      </w:r>
      <w:proofErr w:type="spellStart"/>
      <w:r w:rsidR="00A95C09" w:rsidRPr="00A95C09">
        <w:rPr>
          <w:rFonts w:ascii="Arial" w:hAnsi="Arial"/>
          <w:sz w:val="24"/>
        </w:rPr>
        <w:t>APN-DSGA#SLYT</w:t>
      </w:r>
      <w:proofErr w:type="spellEnd"/>
      <w:r w:rsidRPr="00AF2174">
        <w:rPr>
          <w:rFonts w:ascii="Arial" w:hAnsi="Arial"/>
          <w:sz w:val="24"/>
        </w:rPr>
        <w:t>, la Ley Nº 27.541, el Decreto Nº 260 del 12 de marzo de 2020</w:t>
      </w:r>
      <w:r w:rsidR="00A95C09">
        <w:rPr>
          <w:rFonts w:ascii="Arial" w:hAnsi="Arial"/>
          <w:sz w:val="24"/>
        </w:rPr>
        <w:t xml:space="preserve"> y su modificatorio N° </w:t>
      </w:r>
      <w:r w:rsidRPr="00AF2174">
        <w:rPr>
          <w:rFonts w:ascii="Arial" w:hAnsi="Arial"/>
          <w:sz w:val="24"/>
        </w:rPr>
        <w:t xml:space="preserve"> 287</w:t>
      </w:r>
      <w:r w:rsidR="00A95C09" w:rsidRPr="00A95C09">
        <w:rPr>
          <w:rFonts w:ascii="Arial" w:hAnsi="Arial"/>
          <w:sz w:val="24"/>
        </w:rPr>
        <w:t xml:space="preserve"> </w:t>
      </w:r>
      <w:r w:rsidR="00A95C09" w:rsidRPr="00AF2174">
        <w:rPr>
          <w:rFonts w:ascii="Arial" w:hAnsi="Arial"/>
          <w:sz w:val="24"/>
        </w:rPr>
        <w:t>del 1</w:t>
      </w:r>
      <w:bookmarkStart w:id="0" w:name="_GoBack"/>
      <w:bookmarkEnd w:id="0"/>
      <w:r w:rsidR="00A95C09">
        <w:rPr>
          <w:rFonts w:ascii="Arial" w:hAnsi="Arial"/>
          <w:sz w:val="24"/>
        </w:rPr>
        <w:t>7</w:t>
      </w:r>
      <w:r w:rsidR="00A95C09" w:rsidRPr="00AF2174">
        <w:rPr>
          <w:rFonts w:ascii="Arial" w:hAnsi="Arial"/>
          <w:sz w:val="24"/>
        </w:rPr>
        <w:t xml:space="preserve"> de marzo de 2020</w:t>
      </w:r>
      <w:r w:rsidR="00A95C09">
        <w:rPr>
          <w:rFonts w:ascii="Arial" w:hAnsi="Arial"/>
          <w:sz w:val="24"/>
        </w:rPr>
        <w:t>,</w:t>
      </w:r>
      <w:r w:rsidRPr="00AF2174">
        <w:rPr>
          <w:rFonts w:ascii="Arial" w:hAnsi="Arial"/>
          <w:sz w:val="24"/>
        </w:rPr>
        <w:t xml:space="preserve"> y</w:t>
      </w:r>
    </w:p>
    <w:p w:rsidR="00B9286F" w:rsidRPr="00B9286F" w:rsidRDefault="00B9286F" w:rsidP="00B9286F">
      <w:pPr>
        <w:spacing w:line="360" w:lineRule="auto"/>
        <w:jc w:val="both"/>
        <w:rPr>
          <w:rFonts w:ascii="Arial" w:hAnsi="Arial"/>
          <w:sz w:val="24"/>
        </w:rPr>
      </w:pPr>
      <w:r w:rsidRPr="00B9286F">
        <w:rPr>
          <w:rFonts w:ascii="Arial" w:hAnsi="Arial"/>
          <w:sz w:val="24"/>
        </w:rPr>
        <w:t xml:space="preserve">CONSIDERANDO: </w:t>
      </w:r>
    </w:p>
    <w:p w:rsidR="00B9286F" w:rsidRPr="00B9286F" w:rsidRDefault="00B9286F" w:rsidP="00B9286F">
      <w:pPr>
        <w:spacing w:line="360" w:lineRule="auto"/>
        <w:jc w:val="both"/>
        <w:rPr>
          <w:rFonts w:ascii="Arial" w:hAnsi="Arial"/>
          <w:sz w:val="24"/>
        </w:rPr>
      </w:pPr>
      <w:r w:rsidRPr="00B9286F">
        <w:rPr>
          <w:rFonts w:ascii="Arial" w:hAnsi="Arial"/>
          <w:sz w:val="24"/>
        </w:rPr>
        <w:t xml:space="preserve">Que 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 </w:t>
      </w:r>
    </w:p>
    <w:p w:rsidR="00B9286F" w:rsidRPr="00B9286F" w:rsidRDefault="00B9286F" w:rsidP="00B9286F">
      <w:pPr>
        <w:spacing w:line="360" w:lineRule="auto"/>
        <w:jc w:val="both"/>
        <w:rPr>
          <w:rFonts w:ascii="Arial" w:hAnsi="Arial"/>
          <w:sz w:val="24"/>
        </w:rPr>
      </w:pPr>
      <w:r w:rsidRPr="00B9286F">
        <w:rPr>
          <w:rFonts w:ascii="Arial" w:hAnsi="Arial"/>
          <w:sz w:val="24"/>
        </w:rPr>
        <w:t xml:space="preserve">Que por el Decreto N° 260 del 12 de marzo de 2020 se amplió </w:t>
      </w:r>
      <w:r w:rsidR="00A95C09">
        <w:rPr>
          <w:rFonts w:ascii="Arial" w:hAnsi="Arial"/>
          <w:sz w:val="24"/>
        </w:rPr>
        <w:t xml:space="preserve">en nuestro país </w:t>
      </w:r>
      <w:r w:rsidRPr="00B9286F">
        <w:rPr>
          <w:rFonts w:ascii="Arial" w:hAnsi="Arial"/>
          <w:sz w:val="24"/>
        </w:rPr>
        <w:t xml:space="preserve">la emergencia pública en materia sanitaria establecida por Ley N° 27.541, por el plazo de UN (1) año en virtud de la pandemia declarada. </w:t>
      </w:r>
    </w:p>
    <w:p w:rsidR="00B9286F" w:rsidRPr="00B9286F" w:rsidRDefault="00B9286F" w:rsidP="00B9286F">
      <w:pPr>
        <w:spacing w:line="360" w:lineRule="auto"/>
        <w:jc w:val="both"/>
        <w:rPr>
          <w:rFonts w:ascii="Arial" w:hAnsi="Arial"/>
          <w:sz w:val="24"/>
        </w:rPr>
      </w:pPr>
      <w:r w:rsidRPr="00B9286F">
        <w:rPr>
          <w:rFonts w:ascii="Arial" w:hAnsi="Arial"/>
          <w:sz w:val="24"/>
        </w:rPr>
        <w:t>Que, según informara la ORGANIZACIÓN MUNDIAL DE LA SALUD (OMS) con fecha 1</w:t>
      </w:r>
      <w:r w:rsidR="009B7FA2">
        <w:rPr>
          <w:rFonts w:ascii="Arial" w:hAnsi="Arial"/>
          <w:sz w:val="24"/>
        </w:rPr>
        <w:t>9</w:t>
      </w:r>
      <w:r w:rsidRPr="00B9286F">
        <w:rPr>
          <w:rFonts w:ascii="Arial" w:hAnsi="Arial"/>
          <w:sz w:val="24"/>
        </w:rPr>
        <w:t xml:space="preserve"> de marzo de 2020, se ha constatado la propagación de casos del coronavirus COVID-19 a nivel global llegando a un total de 213.254 personas infectadas, 8.843 fallecidas y afectando a más de 158 países de diferentes continentes, </w:t>
      </w:r>
      <w:r w:rsidR="00A95C09">
        <w:rPr>
          <w:rFonts w:ascii="Arial" w:hAnsi="Arial"/>
          <w:sz w:val="24"/>
        </w:rPr>
        <w:t>habiendo l</w:t>
      </w:r>
      <w:r w:rsidR="00A95C09" w:rsidRPr="00B9286F">
        <w:rPr>
          <w:rFonts w:ascii="Arial" w:hAnsi="Arial"/>
          <w:sz w:val="24"/>
        </w:rPr>
        <w:t xml:space="preserve">legando </w:t>
      </w:r>
      <w:r w:rsidRPr="00B9286F">
        <w:rPr>
          <w:rFonts w:ascii="Arial" w:hAnsi="Arial"/>
          <w:sz w:val="24"/>
        </w:rPr>
        <w:t>a nuestra región y a nuestro país</w:t>
      </w:r>
      <w:r w:rsidR="00A95C09">
        <w:rPr>
          <w:rFonts w:ascii="Arial" w:hAnsi="Arial"/>
          <w:sz w:val="24"/>
        </w:rPr>
        <w:t xml:space="preserve"> hace pocos días</w:t>
      </w:r>
      <w:r w:rsidRPr="00B9286F">
        <w:rPr>
          <w:rFonts w:ascii="Arial" w:hAnsi="Arial"/>
          <w:sz w:val="24"/>
        </w:rPr>
        <w:t xml:space="preserve">. </w:t>
      </w:r>
    </w:p>
    <w:p w:rsidR="00B9286F" w:rsidRPr="00B9286F" w:rsidRDefault="00B9286F" w:rsidP="00B9286F">
      <w:pPr>
        <w:spacing w:line="360" w:lineRule="auto"/>
        <w:jc w:val="both"/>
        <w:rPr>
          <w:rFonts w:ascii="Arial" w:hAnsi="Arial"/>
          <w:sz w:val="24"/>
        </w:rPr>
      </w:pPr>
      <w:r w:rsidRPr="00B9286F">
        <w:rPr>
          <w:rFonts w:ascii="Arial" w:hAnsi="Arial"/>
          <w:sz w:val="24"/>
        </w:rPr>
        <w:t xml:space="preserve">Que la velocidad en al agravamiento de la situación epidemiológica a escala internacional, requiere la adopción de medidas inmediatas para hacer frente a esta </w:t>
      </w:r>
      <w:r w:rsidR="00A95C09">
        <w:rPr>
          <w:rFonts w:ascii="Arial" w:hAnsi="Arial"/>
          <w:sz w:val="24"/>
        </w:rPr>
        <w:t>emergencia</w:t>
      </w:r>
      <w:r w:rsidRPr="00B9286F">
        <w:rPr>
          <w:rFonts w:ascii="Arial" w:hAnsi="Arial"/>
          <w:sz w:val="24"/>
        </w:rPr>
        <w:t>.</w:t>
      </w:r>
    </w:p>
    <w:p w:rsidR="00B9286F" w:rsidRPr="00B9286F" w:rsidRDefault="00B9286F" w:rsidP="00B9286F">
      <w:pPr>
        <w:spacing w:line="360" w:lineRule="auto"/>
        <w:jc w:val="both"/>
        <w:rPr>
          <w:rFonts w:ascii="Arial" w:hAnsi="Arial"/>
          <w:sz w:val="24"/>
        </w:rPr>
      </w:pPr>
      <w:r w:rsidRPr="00B9286F">
        <w:rPr>
          <w:rFonts w:ascii="Arial" w:hAnsi="Arial"/>
          <w:sz w:val="24"/>
        </w:rPr>
        <w:t>Que</w:t>
      </w:r>
      <w:r w:rsidR="00A95C09">
        <w:rPr>
          <w:rFonts w:ascii="Arial" w:hAnsi="Arial"/>
          <w:sz w:val="24"/>
        </w:rPr>
        <w:t>,</w:t>
      </w:r>
      <w:r w:rsidRPr="00B9286F">
        <w:rPr>
          <w:rFonts w:ascii="Arial" w:hAnsi="Arial"/>
          <w:sz w:val="24"/>
        </w:rPr>
        <w:t xml:space="preserve"> a pesar de las medidas oportunas y </w:t>
      </w:r>
      <w:r w:rsidR="00A95C09">
        <w:rPr>
          <w:rFonts w:ascii="Arial" w:hAnsi="Arial"/>
          <w:sz w:val="24"/>
        </w:rPr>
        <w:t>firmes</w:t>
      </w:r>
      <w:r w:rsidR="00A95C09" w:rsidRPr="00B9286F">
        <w:rPr>
          <w:rFonts w:ascii="Arial" w:hAnsi="Arial"/>
          <w:sz w:val="24"/>
        </w:rPr>
        <w:t xml:space="preserve"> </w:t>
      </w:r>
      <w:r w:rsidRPr="00B9286F">
        <w:rPr>
          <w:rFonts w:ascii="Arial" w:hAnsi="Arial"/>
          <w:sz w:val="24"/>
        </w:rPr>
        <w:t xml:space="preserve">que viene desplegando el Gobierno Nacional </w:t>
      </w:r>
      <w:r w:rsidR="00A95C09">
        <w:rPr>
          <w:rFonts w:ascii="Arial" w:hAnsi="Arial"/>
          <w:sz w:val="24"/>
        </w:rPr>
        <w:t xml:space="preserve">y los distintos gobiernos provinciales y de la Ciudad Autónoma de Buenos Aires </w:t>
      </w:r>
      <w:r w:rsidRPr="00B9286F">
        <w:rPr>
          <w:rFonts w:ascii="Arial" w:hAnsi="Arial"/>
          <w:sz w:val="24"/>
        </w:rPr>
        <w:t>desde el primer caso confirmado en la Argentina</w:t>
      </w:r>
      <w:r w:rsidR="00A95C09">
        <w:rPr>
          <w:rFonts w:ascii="Arial" w:hAnsi="Arial"/>
          <w:sz w:val="24"/>
        </w:rPr>
        <w:t>,</w:t>
      </w:r>
      <w:r w:rsidRPr="00B9286F">
        <w:rPr>
          <w:rFonts w:ascii="Arial" w:hAnsi="Arial"/>
          <w:sz w:val="24"/>
        </w:rPr>
        <w:t xml:space="preserve"> el día 3 de marzo de 2020, se han contabilizado </w:t>
      </w:r>
      <w:r w:rsidR="00A95C09" w:rsidRPr="00B9286F">
        <w:rPr>
          <w:rFonts w:ascii="Arial" w:hAnsi="Arial"/>
          <w:sz w:val="24"/>
        </w:rPr>
        <w:t xml:space="preserve">NOVENTA Y SIETE </w:t>
      </w:r>
      <w:r w:rsidRPr="00B9286F">
        <w:rPr>
          <w:rFonts w:ascii="Arial" w:hAnsi="Arial"/>
          <w:sz w:val="24"/>
        </w:rPr>
        <w:t xml:space="preserve">(97) casos de personas infectadas en once jurisdicciones, habiendo fallecido 3 de </w:t>
      </w:r>
      <w:r w:rsidR="00A95C09">
        <w:rPr>
          <w:rFonts w:ascii="Arial" w:hAnsi="Arial"/>
          <w:sz w:val="24"/>
        </w:rPr>
        <w:t>ellas</w:t>
      </w:r>
      <w:r w:rsidRPr="00B9286F">
        <w:rPr>
          <w:rFonts w:ascii="Arial" w:hAnsi="Arial"/>
          <w:sz w:val="24"/>
        </w:rPr>
        <w:t xml:space="preserve">, según datos oficiales del </w:t>
      </w:r>
      <w:r w:rsidR="00A95C09" w:rsidRPr="00B9286F">
        <w:rPr>
          <w:rFonts w:ascii="Arial" w:hAnsi="Arial"/>
          <w:sz w:val="24"/>
        </w:rPr>
        <w:t xml:space="preserve">MINISTERIO DE SALUD </w:t>
      </w:r>
      <w:r w:rsidRPr="00B9286F">
        <w:rPr>
          <w:rFonts w:ascii="Arial" w:hAnsi="Arial"/>
          <w:sz w:val="24"/>
        </w:rPr>
        <w:t>brindados con fecha 18 de marzo de 2020.</w:t>
      </w:r>
    </w:p>
    <w:p w:rsidR="00B9286F" w:rsidRPr="00B9286F" w:rsidRDefault="00B9286F" w:rsidP="00B9286F">
      <w:pPr>
        <w:spacing w:line="360" w:lineRule="auto"/>
        <w:jc w:val="both"/>
        <w:rPr>
          <w:rFonts w:ascii="Arial" w:hAnsi="Arial"/>
          <w:sz w:val="24"/>
        </w:rPr>
      </w:pPr>
      <w:r w:rsidRPr="00B9286F">
        <w:rPr>
          <w:rFonts w:ascii="Arial" w:hAnsi="Arial"/>
          <w:sz w:val="24"/>
        </w:rPr>
        <w:t xml:space="preserve">Que nos encontramos ante una potencial crisis sanitaria y social sin precedentes, y para ello es necesario tomar medidas oportunas, transparentes, consensuadas y </w:t>
      </w:r>
      <w:r w:rsidRPr="00B9286F">
        <w:rPr>
          <w:rFonts w:ascii="Arial" w:hAnsi="Arial"/>
          <w:sz w:val="24"/>
        </w:rPr>
        <w:lastRenderedPageBreak/>
        <w:t xml:space="preserve">basadas en las evidencias disponibles, a fin de  mitigar su propagación y su impacto en el sistema sanitario. </w:t>
      </w:r>
    </w:p>
    <w:p w:rsidR="00B9286F" w:rsidRPr="00B9286F" w:rsidRDefault="00B9286F" w:rsidP="00B9286F">
      <w:pPr>
        <w:spacing w:line="360" w:lineRule="auto"/>
        <w:jc w:val="both"/>
        <w:rPr>
          <w:rFonts w:ascii="Arial" w:hAnsi="Arial"/>
          <w:sz w:val="24"/>
        </w:rPr>
      </w:pPr>
      <w:r w:rsidRPr="00B9286F">
        <w:rPr>
          <w:rFonts w:ascii="Arial" w:hAnsi="Arial"/>
          <w:sz w:val="24"/>
        </w:rPr>
        <w:t>Que</w:t>
      </w:r>
      <w:r w:rsidR="00A95C09">
        <w:rPr>
          <w:rFonts w:ascii="Arial" w:hAnsi="Arial"/>
          <w:sz w:val="24"/>
        </w:rPr>
        <w:t>,</w:t>
      </w:r>
      <w:r w:rsidRPr="00B9286F">
        <w:rPr>
          <w:rFonts w:ascii="Arial" w:hAnsi="Arial"/>
          <w:sz w:val="24"/>
        </w:rPr>
        <w:t xml:space="preserve"> toda vez que no se cuenta con un tratamiento antiviral efectivo, ni con vacunas que prevengan el virus, las medidas de aislamiento y distanciamiento social obligatorio revisten un rol de vital importancia para hacer frente a la situación epidemiológica y mitigar el impacto de sanitario del COVID-19.  </w:t>
      </w:r>
    </w:p>
    <w:p w:rsidR="00B9286F" w:rsidRPr="00B9286F" w:rsidRDefault="00B9286F" w:rsidP="00B9286F">
      <w:pPr>
        <w:spacing w:line="360" w:lineRule="auto"/>
        <w:jc w:val="both"/>
        <w:rPr>
          <w:rFonts w:ascii="Arial" w:hAnsi="Arial"/>
          <w:sz w:val="24"/>
        </w:rPr>
      </w:pPr>
      <w:r w:rsidRPr="00B9286F">
        <w:rPr>
          <w:rFonts w:ascii="Arial" w:hAnsi="Arial"/>
          <w:sz w:val="24"/>
        </w:rPr>
        <w:t>Que</w:t>
      </w:r>
      <w:r w:rsidR="00A95C09">
        <w:rPr>
          <w:rFonts w:ascii="Arial" w:hAnsi="Arial"/>
          <w:sz w:val="24"/>
        </w:rPr>
        <w:t>,</w:t>
      </w:r>
      <w:r w:rsidRPr="00B9286F">
        <w:rPr>
          <w:rFonts w:ascii="Arial" w:hAnsi="Arial"/>
          <w:sz w:val="24"/>
        </w:rPr>
        <w:t xml:space="preserve"> teniendo en consideración la experiencia de los países de Asia y Europa que han transitado la circulación del virus </w:t>
      </w:r>
      <w:r w:rsidR="00466D54" w:rsidRPr="00B9286F">
        <w:rPr>
          <w:rFonts w:ascii="Arial" w:hAnsi="Arial"/>
          <w:sz w:val="24"/>
        </w:rPr>
        <w:t>pandémico</w:t>
      </w:r>
      <w:r w:rsidRPr="00B9286F">
        <w:rPr>
          <w:rFonts w:ascii="Arial" w:hAnsi="Arial"/>
          <w:sz w:val="24"/>
        </w:rPr>
        <w:t xml:space="preserve"> </w:t>
      </w:r>
      <w:r w:rsidR="009B7FA2" w:rsidRPr="009B7FA2">
        <w:rPr>
          <w:rFonts w:ascii="Arial" w:hAnsi="Arial"/>
          <w:sz w:val="24"/>
        </w:rPr>
        <w:t xml:space="preserve"> SARS-CoV2</w:t>
      </w:r>
      <w:r w:rsidRPr="00B9286F">
        <w:rPr>
          <w:rFonts w:ascii="Arial" w:hAnsi="Arial"/>
          <w:sz w:val="24"/>
        </w:rPr>
        <w:t xml:space="preserve">  con antelación, se puede concluir que el éxito de las medidas depende de las siguientes variables: la oportunidad, la intensidad (drásticas o escalonadas), y el </w:t>
      </w:r>
      <w:r w:rsidR="00A95C09">
        <w:rPr>
          <w:rFonts w:ascii="Arial" w:hAnsi="Arial"/>
          <w:sz w:val="24"/>
        </w:rPr>
        <w:t xml:space="preserve">efectivo </w:t>
      </w:r>
      <w:r w:rsidRPr="00B9286F">
        <w:rPr>
          <w:rFonts w:ascii="Arial" w:hAnsi="Arial"/>
          <w:sz w:val="24"/>
        </w:rPr>
        <w:t>cumplimiento de las mismas.</w:t>
      </w:r>
    </w:p>
    <w:p w:rsidR="00B9286F" w:rsidRPr="00B9286F" w:rsidRDefault="00B9286F" w:rsidP="00B9286F">
      <w:pPr>
        <w:spacing w:line="360" w:lineRule="auto"/>
        <w:jc w:val="both"/>
        <w:rPr>
          <w:rFonts w:ascii="Arial" w:hAnsi="Arial"/>
          <w:sz w:val="24"/>
        </w:rPr>
      </w:pPr>
      <w:r w:rsidRPr="00B9286F">
        <w:rPr>
          <w:rFonts w:ascii="Arial" w:hAnsi="Arial"/>
          <w:sz w:val="24"/>
        </w:rPr>
        <w:t>Que</w:t>
      </w:r>
      <w:r w:rsidR="00A95C09">
        <w:rPr>
          <w:rFonts w:ascii="Arial" w:hAnsi="Arial"/>
          <w:sz w:val="24"/>
        </w:rPr>
        <w:t>,</w:t>
      </w:r>
      <w:r w:rsidRPr="00B9286F">
        <w:rPr>
          <w:rFonts w:ascii="Arial" w:hAnsi="Arial"/>
          <w:sz w:val="24"/>
        </w:rPr>
        <w:t xml:space="preserve"> con el objetivo de proteger la salud pública como una obligación inalienable del Estado nacional, se establece para todas las personas que habitan en el país</w:t>
      </w:r>
      <w:r w:rsidR="00A95C09">
        <w:rPr>
          <w:rFonts w:ascii="Arial" w:hAnsi="Arial"/>
          <w:sz w:val="24"/>
        </w:rPr>
        <w:t xml:space="preserve"> o se encuentren en él</w:t>
      </w:r>
      <w:r w:rsidRPr="00B9286F">
        <w:rPr>
          <w:rFonts w:ascii="Arial" w:hAnsi="Arial"/>
          <w:sz w:val="24"/>
        </w:rPr>
        <w:t>, la medida de “aislamiento social</w:t>
      </w:r>
      <w:r w:rsidR="00A95C09">
        <w:rPr>
          <w:rFonts w:ascii="Arial" w:hAnsi="Arial"/>
          <w:sz w:val="24"/>
        </w:rPr>
        <w:t>,</w:t>
      </w:r>
      <w:r w:rsidRPr="00B9286F">
        <w:rPr>
          <w:rFonts w:ascii="Arial" w:hAnsi="Arial"/>
          <w:sz w:val="24"/>
        </w:rPr>
        <w:t xml:space="preserve"> preventivo y obligatorio”, por un plazo determinado, durante el cual  todas las personas deberán permanecer en sus residencias habituales</w:t>
      </w:r>
      <w:r w:rsidR="00927420">
        <w:rPr>
          <w:rFonts w:ascii="Arial" w:hAnsi="Arial"/>
          <w:sz w:val="24"/>
        </w:rPr>
        <w:t xml:space="preserve"> o en el lugar en que se encuentren</w:t>
      </w:r>
      <w:r w:rsidRPr="00B9286F">
        <w:rPr>
          <w:rFonts w:ascii="Arial" w:hAnsi="Arial"/>
          <w:sz w:val="24"/>
        </w:rPr>
        <w:t xml:space="preserve"> y abstenerse de concurrir a sus lugares de trabajo. </w:t>
      </w:r>
    </w:p>
    <w:p w:rsidR="00B9286F" w:rsidRPr="00B9286F" w:rsidRDefault="00B9286F" w:rsidP="00B9286F">
      <w:pPr>
        <w:spacing w:line="360" w:lineRule="auto"/>
        <w:jc w:val="both"/>
        <w:rPr>
          <w:rFonts w:ascii="Arial" w:hAnsi="Arial"/>
          <w:sz w:val="24"/>
        </w:rPr>
      </w:pPr>
      <w:r w:rsidRPr="00B9286F">
        <w:rPr>
          <w:rFonts w:ascii="Arial" w:hAnsi="Arial"/>
          <w:sz w:val="24"/>
        </w:rPr>
        <w:t>Que</w:t>
      </w:r>
      <w:r w:rsidR="00A95C09">
        <w:rPr>
          <w:rFonts w:ascii="Arial" w:hAnsi="Arial"/>
          <w:sz w:val="24"/>
        </w:rPr>
        <w:t>,</w:t>
      </w:r>
      <w:r w:rsidRPr="00B9286F">
        <w:rPr>
          <w:rFonts w:ascii="Arial" w:hAnsi="Arial"/>
          <w:sz w:val="24"/>
        </w:rPr>
        <w:t xml:space="preserve"> asimismo se establece la prohibición de desplazarse por rutas, vías y espacios públicos,  a fin de prevenir la circulación y el contagio del virus COVID-19.  </w:t>
      </w:r>
    </w:p>
    <w:p w:rsidR="00B9286F" w:rsidRPr="00B9286F" w:rsidRDefault="00B9286F" w:rsidP="00B9286F">
      <w:pPr>
        <w:spacing w:line="360" w:lineRule="auto"/>
        <w:jc w:val="both"/>
        <w:rPr>
          <w:rFonts w:ascii="Arial" w:hAnsi="Arial"/>
          <w:sz w:val="24"/>
        </w:rPr>
      </w:pPr>
      <w:r w:rsidRPr="00B9286F">
        <w:rPr>
          <w:rFonts w:ascii="Arial" w:hAnsi="Arial"/>
          <w:sz w:val="24"/>
        </w:rPr>
        <w:t>Que el artículo 14 de la Constitución Nacional establece que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w:t>
      </w:r>
      <w:r w:rsidR="00A95C09">
        <w:rPr>
          <w:rFonts w:ascii="Arial" w:hAnsi="Arial"/>
          <w:sz w:val="24"/>
        </w:rPr>
        <w:t>.</w:t>
      </w:r>
    </w:p>
    <w:p w:rsidR="00B9286F" w:rsidRPr="00B9286F" w:rsidRDefault="00B9286F" w:rsidP="00B9286F">
      <w:pPr>
        <w:spacing w:line="360" w:lineRule="auto"/>
        <w:jc w:val="both"/>
        <w:rPr>
          <w:rFonts w:ascii="Arial" w:hAnsi="Arial"/>
          <w:sz w:val="24"/>
        </w:rPr>
      </w:pPr>
      <w:r w:rsidRPr="00B9286F">
        <w:rPr>
          <w:rFonts w:ascii="Arial" w:hAnsi="Arial"/>
          <w:sz w:val="24"/>
        </w:rPr>
        <w:t xml:space="preserve">Que, si bien resulta ser uno de los pilares fundamentales garantizado en nuestro ordenamiento jurídico, el mismo está sujeto a limitaciones por razones de orden público, seguridad y salud pública. </w:t>
      </w:r>
      <w:r w:rsidR="00A95C09">
        <w:rPr>
          <w:rFonts w:ascii="Arial" w:hAnsi="Arial"/>
          <w:sz w:val="24"/>
        </w:rPr>
        <w:t>En efecto</w:t>
      </w:r>
      <w:r w:rsidRPr="00B9286F">
        <w:rPr>
          <w:rFonts w:ascii="Arial" w:hAnsi="Arial"/>
          <w:sz w:val="24"/>
        </w:rPr>
        <w:t xml:space="preserve">, el Pacto Internacional de Derechos </w:t>
      </w:r>
      <w:r w:rsidRPr="00B9286F">
        <w:rPr>
          <w:rFonts w:ascii="Arial" w:hAnsi="Arial"/>
          <w:sz w:val="24"/>
        </w:rPr>
        <w:lastRenderedPageBreak/>
        <w:t>Civiles y Políticos (PIDCP) recoge en su Artículo 12 Inc. 1 el derecho a “…circular libremente…”, y el artículo 12.3 establece que el ejercicio de los derechos por él consagrados “no podrá ser objeto de restricciones a no ser que éstas se encuentren previstas en la ley, sean necesarias para proteger la seguridad nacional, el orden público, la salud o la moral públicas o los derechos y libertades de terceros, y sean compatibles con los demás derechos reconocidos en el presente Pacto”.</w:t>
      </w:r>
    </w:p>
    <w:p w:rsidR="00B9286F" w:rsidRDefault="00B9286F" w:rsidP="00B9286F">
      <w:pPr>
        <w:spacing w:line="360" w:lineRule="auto"/>
        <w:jc w:val="both"/>
        <w:rPr>
          <w:rFonts w:ascii="Arial" w:hAnsi="Arial"/>
          <w:sz w:val="24"/>
        </w:rPr>
      </w:pPr>
      <w:r w:rsidRPr="00B9286F">
        <w:rPr>
          <w:rFonts w:ascii="Arial" w:hAnsi="Arial"/>
          <w:sz w:val="24"/>
        </w:rPr>
        <w:t>Que, en igual sentido, la Convención Americana sobre Derechos Humanos establece en su Artículo 22 inc. 3 que el ejercicio de los derechos a circular y residir en un Estado  consagrados en el artículo 22.1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43165B" w:rsidRPr="0043165B" w:rsidRDefault="0043165B" w:rsidP="0043165B">
      <w:pPr>
        <w:spacing w:line="360" w:lineRule="auto"/>
        <w:jc w:val="both"/>
        <w:rPr>
          <w:rFonts w:ascii="Arial" w:hAnsi="Arial"/>
          <w:sz w:val="24"/>
        </w:rPr>
      </w:pPr>
      <w:r w:rsidRPr="0043165B">
        <w:rPr>
          <w:rFonts w:ascii="Arial" w:hAnsi="Arial"/>
          <w:sz w:val="24"/>
        </w:rPr>
        <w:t>Que</w:t>
      </w:r>
      <w:r w:rsidR="00A95C09">
        <w:rPr>
          <w:rFonts w:ascii="Arial" w:hAnsi="Arial"/>
          <w:sz w:val="24"/>
        </w:rPr>
        <w:t>,</w:t>
      </w:r>
      <w:r w:rsidRPr="0043165B">
        <w:rPr>
          <w:rFonts w:ascii="Arial" w:hAnsi="Arial"/>
          <w:sz w:val="24"/>
        </w:rPr>
        <w:t xml:space="preserve"> en ese sentido se ha dicho que, “… el campo de acción de la policía de salubridad es muy amplio, siendo su atinencia a todo lo que pueda llegar a afectar la vida y la salud de las personas, en especial la lucha contra las enfermedades de todo tipo, a cuyo efecto se imponen mayormente deberes preventivos, para impedir la aparición y difusión de las enfermedades –por </w:t>
      </w:r>
      <w:proofErr w:type="gramStart"/>
      <w:r w:rsidRPr="0043165B">
        <w:rPr>
          <w:rFonts w:ascii="Arial" w:hAnsi="Arial"/>
          <w:sz w:val="24"/>
        </w:rPr>
        <w:t>ejemplo …</w:t>
      </w:r>
      <w:proofErr w:type="gramEnd"/>
      <w:r w:rsidRPr="0043165B">
        <w:rPr>
          <w:rFonts w:ascii="Arial" w:hAnsi="Arial"/>
          <w:sz w:val="24"/>
        </w:rPr>
        <w:t xml:space="preserve"> aislamiento o cuarentena …- “El poder de policía y policía de salubridad. Alcance de la responsabilidad estatal”, en “Cuestiones de Intervención Estatal – Servicios Públicos. Poder de Policía y Fomento”,  Ed. RAP, Bs. As., 2011, pág. 100.</w:t>
      </w:r>
    </w:p>
    <w:p w:rsidR="0043165B" w:rsidRPr="0043165B" w:rsidRDefault="0043165B" w:rsidP="0043165B">
      <w:pPr>
        <w:spacing w:line="360" w:lineRule="auto"/>
        <w:jc w:val="both"/>
        <w:rPr>
          <w:rFonts w:ascii="Arial" w:hAnsi="Arial"/>
          <w:sz w:val="24"/>
        </w:rPr>
      </w:pPr>
      <w:r w:rsidRPr="0043165B">
        <w:rPr>
          <w:rFonts w:ascii="Arial" w:hAnsi="Arial"/>
          <w:sz w:val="24"/>
        </w:rPr>
        <w:t>Que las medidas que se establecen en el presente decreto resultan las imprescindibles</w:t>
      </w:r>
      <w:r w:rsidR="00A95C09">
        <w:rPr>
          <w:rFonts w:ascii="Arial" w:hAnsi="Arial"/>
          <w:sz w:val="24"/>
        </w:rPr>
        <w:t>,</w:t>
      </w:r>
      <w:r w:rsidRPr="0043165B">
        <w:rPr>
          <w:rFonts w:ascii="Arial" w:hAnsi="Arial"/>
          <w:sz w:val="24"/>
        </w:rPr>
        <w:t xml:space="preserve"> razonables </w:t>
      </w:r>
      <w:r w:rsidR="00A95C09">
        <w:rPr>
          <w:rFonts w:ascii="Arial" w:hAnsi="Arial"/>
          <w:sz w:val="24"/>
        </w:rPr>
        <w:t xml:space="preserve">y proporcionadas con </w:t>
      </w:r>
      <w:r w:rsidRPr="0043165B">
        <w:rPr>
          <w:rFonts w:ascii="Arial" w:hAnsi="Arial"/>
          <w:sz w:val="24"/>
        </w:rPr>
        <w:t xml:space="preserve">relación a la amenaza y </w:t>
      </w:r>
      <w:r w:rsidR="00A95C09">
        <w:rPr>
          <w:rFonts w:ascii="Arial" w:hAnsi="Arial"/>
          <w:sz w:val="24"/>
        </w:rPr>
        <w:t>a</w:t>
      </w:r>
      <w:r w:rsidR="00A95C09" w:rsidRPr="0043165B">
        <w:rPr>
          <w:rFonts w:ascii="Arial" w:hAnsi="Arial"/>
          <w:sz w:val="24"/>
        </w:rPr>
        <w:t xml:space="preserve">l </w:t>
      </w:r>
      <w:proofErr w:type="gramStart"/>
      <w:r w:rsidRPr="0043165B">
        <w:rPr>
          <w:rFonts w:ascii="Arial" w:hAnsi="Arial"/>
          <w:sz w:val="24"/>
        </w:rPr>
        <w:t>riesgo</w:t>
      </w:r>
      <w:proofErr w:type="gramEnd"/>
      <w:r w:rsidRPr="0043165B">
        <w:rPr>
          <w:rFonts w:ascii="Arial" w:hAnsi="Arial"/>
          <w:sz w:val="24"/>
        </w:rPr>
        <w:t xml:space="preserve"> sanitario que enfrentamos.</w:t>
      </w:r>
    </w:p>
    <w:p w:rsidR="00B9286F" w:rsidRPr="00B9286F" w:rsidRDefault="00B9286F" w:rsidP="00B9286F">
      <w:pPr>
        <w:spacing w:line="360" w:lineRule="auto"/>
        <w:jc w:val="both"/>
        <w:rPr>
          <w:rFonts w:ascii="Arial" w:hAnsi="Arial"/>
          <w:sz w:val="24"/>
        </w:rPr>
      </w:pPr>
      <w:r w:rsidRPr="00B9286F">
        <w:rPr>
          <w:rFonts w:ascii="Arial" w:hAnsi="Arial"/>
          <w:sz w:val="24"/>
        </w:rPr>
        <w:t>Que la dinámica de la pandemia y su impacto sobre la salud pública</w:t>
      </w:r>
      <w:r w:rsidR="00CB15EB">
        <w:rPr>
          <w:rFonts w:ascii="Arial" w:hAnsi="Arial"/>
          <w:sz w:val="24"/>
        </w:rPr>
        <w:t xml:space="preserve"> </w:t>
      </w:r>
      <w:r w:rsidRPr="00B9286F">
        <w:rPr>
          <w:rFonts w:ascii="Arial" w:hAnsi="Arial"/>
          <w:sz w:val="24"/>
        </w:rPr>
        <w:t>hacen imposible seguir el trámite para la sanción de las leyes.</w:t>
      </w:r>
    </w:p>
    <w:p w:rsidR="00B9286F" w:rsidRPr="00B9286F" w:rsidRDefault="00B9286F" w:rsidP="00B9286F">
      <w:pPr>
        <w:spacing w:line="360" w:lineRule="auto"/>
        <w:jc w:val="both"/>
        <w:rPr>
          <w:rFonts w:ascii="Arial" w:hAnsi="Arial"/>
          <w:sz w:val="24"/>
          <w:lang w:val="es-ES"/>
        </w:rPr>
      </w:pPr>
      <w:r w:rsidRPr="00B9286F">
        <w:rPr>
          <w:rFonts w:ascii="Arial" w:hAnsi="Arial"/>
          <w:sz w:val="24"/>
          <w:lang w:val="es-ES"/>
        </w:rPr>
        <w:t xml:space="preserve">Que la Ley N° 26.122, regula el trámite y los alcances de la intervención del HONORABLE CONGRESO DE LA NACIÓN respecto de los Decretos de </w:t>
      </w:r>
      <w:r w:rsidRPr="00B9286F">
        <w:rPr>
          <w:rFonts w:ascii="Arial" w:hAnsi="Arial"/>
          <w:sz w:val="24"/>
          <w:lang w:val="es-ES"/>
        </w:rPr>
        <w:lastRenderedPageBreak/>
        <w:t>Necesidad y Urgencia dictados por el PODER EJECUTIVO NACIONAL, en virtud de lo dispuesto por el artículo 99, inciso 3, de la CONSTITUCIÓN NACIONAL.</w:t>
      </w:r>
    </w:p>
    <w:p w:rsidR="00B9286F" w:rsidRPr="00B9286F" w:rsidRDefault="00B9286F" w:rsidP="00B9286F">
      <w:pPr>
        <w:spacing w:line="360" w:lineRule="auto"/>
        <w:jc w:val="both"/>
        <w:rPr>
          <w:rFonts w:ascii="Arial" w:hAnsi="Arial"/>
          <w:sz w:val="24"/>
        </w:rPr>
      </w:pPr>
      <w:r w:rsidRPr="00B9286F">
        <w:rPr>
          <w:rFonts w:ascii="Arial" w:hAnsi="Arial"/>
          <w:sz w:val="24"/>
        </w:rPr>
        <w:t xml:space="preserve"> 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rsidR="00B9286F" w:rsidRPr="00B9286F" w:rsidRDefault="00B9286F" w:rsidP="00B9286F">
      <w:pPr>
        <w:spacing w:line="360" w:lineRule="auto"/>
        <w:jc w:val="both"/>
        <w:rPr>
          <w:rFonts w:ascii="Arial" w:hAnsi="Arial"/>
          <w:sz w:val="24"/>
        </w:rPr>
      </w:pPr>
      <w:r w:rsidRPr="00B9286F">
        <w:rPr>
          <w:rFonts w:ascii="Arial" w:hAnsi="Arial"/>
          <w:sz w:val="24"/>
        </w:rPr>
        <w:t>Que el artículo 22 de la Ley N° 26.122 dispone que las Cámaras se pronuncien mediante sendas resoluciones, y que el rechazo o aprobación de los decretos deberá ser expreso conforme lo establecido en el artículo 82 de la Carta Magna.</w:t>
      </w:r>
    </w:p>
    <w:p w:rsidR="00B9286F" w:rsidRPr="00B9286F" w:rsidRDefault="00B9286F" w:rsidP="00B9286F">
      <w:pPr>
        <w:spacing w:line="360" w:lineRule="auto"/>
        <w:jc w:val="both"/>
        <w:rPr>
          <w:rFonts w:ascii="Arial" w:hAnsi="Arial"/>
          <w:sz w:val="24"/>
        </w:rPr>
      </w:pPr>
      <w:r w:rsidRPr="00B9286F">
        <w:rPr>
          <w:rFonts w:ascii="Arial" w:hAnsi="Arial"/>
          <w:sz w:val="24"/>
        </w:rPr>
        <w:t>Que el servicio jurídico pertinente ha tomado la intervención de su competencia.</w:t>
      </w:r>
    </w:p>
    <w:p w:rsidR="00B9286F" w:rsidRPr="00B9286F" w:rsidRDefault="00B9286F" w:rsidP="00B9286F">
      <w:pPr>
        <w:spacing w:line="360" w:lineRule="auto"/>
        <w:jc w:val="both"/>
        <w:rPr>
          <w:rFonts w:ascii="Arial" w:hAnsi="Arial"/>
          <w:sz w:val="24"/>
        </w:rPr>
      </w:pPr>
      <w:r w:rsidRPr="00B9286F">
        <w:rPr>
          <w:rFonts w:ascii="Arial" w:hAnsi="Arial"/>
          <w:sz w:val="24"/>
        </w:rPr>
        <w:t>Que la presente medida se dicta en uso de las atribuciones conferidas por el artículo 99, incisos 1 y 3 de la CONSTITUCIÓN NACIONAL.</w:t>
      </w:r>
    </w:p>
    <w:p w:rsidR="00B9286F" w:rsidRPr="00B9286F" w:rsidRDefault="00B9286F" w:rsidP="00B9286F">
      <w:pPr>
        <w:spacing w:line="360" w:lineRule="auto"/>
        <w:jc w:val="both"/>
        <w:rPr>
          <w:rFonts w:ascii="Arial" w:hAnsi="Arial"/>
          <w:sz w:val="24"/>
        </w:rPr>
      </w:pPr>
      <w:r w:rsidRPr="00B9286F">
        <w:rPr>
          <w:rFonts w:ascii="Arial" w:hAnsi="Arial"/>
          <w:sz w:val="24"/>
        </w:rPr>
        <w:t>Por ello,</w:t>
      </w:r>
    </w:p>
    <w:p w:rsidR="00A95C09" w:rsidRDefault="00B9286F" w:rsidP="00CB15EB">
      <w:pPr>
        <w:spacing w:line="360" w:lineRule="auto"/>
        <w:jc w:val="center"/>
        <w:rPr>
          <w:rFonts w:ascii="Arial" w:hAnsi="Arial"/>
          <w:b/>
          <w:sz w:val="24"/>
        </w:rPr>
      </w:pPr>
      <w:r w:rsidRPr="00B9286F">
        <w:rPr>
          <w:rFonts w:ascii="Arial" w:hAnsi="Arial"/>
          <w:b/>
          <w:sz w:val="24"/>
        </w:rPr>
        <w:t>EL PRESIDENTE DE LA NACIÓN ARGENTINA</w:t>
      </w:r>
    </w:p>
    <w:p w:rsidR="00B9286F" w:rsidRPr="00B9286F" w:rsidRDefault="00B9286F" w:rsidP="00CB15EB">
      <w:pPr>
        <w:spacing w:line="360" w:lineRule="auto"/>
        <w:jc w:val="center"/>
        <w:rPr>
          <w:rFonts w:ascii="Arial" w:hAnsi="Arial"/>
          <w:b/>
          <w:sz w:val="24"/>
        </w:rPr>
      </w:pPr>
      <w:r w:rsidRPr="00B9286F">
        <w:rPr>
          <w:rFonts w:ascii="Arial" w:hAnsi="Arial"/>
          <w:b/>
          <w:sz w:val="24"/>
        </w:rPr>
        <w:t>EN ACUERDO GENERAL DE MINISTROS</w:t>
      </w:r>
    </w:p>
    <w:p w:rsidR="00B9286F" w:rsidRPr="00B9286F" w:rsidRDefault="00B9286F" w:rsidP="00CB15EB">
      <w:pPr>
        <w:spacing w:line="360" w:lineRule="auto"/>
        <w:jc w:val="center"/>
        <w:rPr>
          <w:rFonts w:ascii="Arial" w:hAnsi="Arial"/>
          <w:b/>
          <w:sz w:val="24"/>
        </w:rPr>
      </w:pPr>
      <w:r w:rsidRPr="00B9286F">
        <w:rPr>
          <w:rFonts w:ascii="Arial" w:hAnsi="Arial"/>
          <w:b/>
          <w:sz w:val="24"/>
        </w:rPr>
        <w:t>DECRETA:</w:t>
      </w:r>
    </w:p>
    <w:p w:rsidR="003A6C56" w:rsidRPr="00AF2174" w:rsidRDefault="00BC577C" w:rsidP="006D6B61">
      <w:pPr>
        <w:spacing w:line="360" w:lineRule="auto"/>
        <w:jc w:val="both"/>
        <w:rPr>
          <w:rFonts w:ascii="Arial" w:hAnsi="Arial"/>
          <w:sz w:val="24"/>
        </w:rPr>
      </w:pPr>
      <w:r w:rsidRPr="00AF2174">
        <w:rPr>
          <w:rFonts w:ascii="Arial" w:hAnsi="Arial"/>
          <w:sz w:val="24"/>
        </w:rPr>
        <w:t>ARTÍCULO 1º</w:t>
      </w:r>
      <w:r w:rsidR="00466D54">
        <w:rPr>
          <w:rFonts w:ascii="Arial" w:hAnsi="Arial"/>
          <w:sz w:val="24"/>
        </w:rPr>
        <w:t>.-</w:t>
      </w:r>
      <w:r w:rsidR="00466D54" w:rsidRPr="00AF2174">
        <w:rPr>
          <w:rFonts w:ascii="Arial" w:hAnsi="Arial"/>
          <w:sz w:val="24"/>
        </w:rPr>
        <w:t xml:space="preserve"> </w:t>
      </w:r>
      <w:r w:rsidR="00F970E1" w:rsidRPr="00A95C09">
        <w:rPr>
          <w:rFonts w:ascii="Arial" w:hAnsi="Arial"/>
          <w:sz w:val="24"/>
        </w:rPr>
        <w:t xml:space="preserve">A fin de proteger la salud pública, </w:t>
      </w:r>
      <w:r w:rsidR="00F06507" w:rsidRPr="00590451">
        <w:rPr>
          <w:rFonts w:ascii="Arial" w:hAnsi="Arial"/>
          <w:sz w:val="24"/>
        </w:rPr>
        <w:t xml:space="preserve">lo que constituye una obligación inalienable del </w:t>
      </w:r>
      <w:r w:rsidR="00590451">
        <w:rPr>
          <w:rFonts w:ascii="Arial" w:hAnsi="Arial"/>
          <w:sz w:val="24"/>
        </w:rPr>
        <w:t>E</w:t>
      </w:r>
      <w:r w:rsidR="00590451" w:rsidRPr="00590451">
        <w:rPr>
          <w:rFonts w:ascii="Arial" w:hAnsi="Arial"/>
          <w:sz w:val="24"/>
        </w:rPr>
        <w:t xml:space="preserve">stado </w:t>
      </w:r>
      <w:r w:rsidR="00F06507" w:rsidRPr="00590451">
        <w:rPr>
          <w:rFonts w:ascii="Arial" w:hAnsi="Arial"/>
          <w:sz w:val="24"/>
        </w:rPr>
        <w:t>nacional,</w:t>
      </w:r>
      <w:r w:rsidR="00F06507" w:rsidRPr="00AF2174">
        <w:rPr>
          <w:rFonts w:ascii="Arial" w:hAnsi="Arial"/>
          <w:sz w:val="24"/>
        </w:rPr>
        <w:t xml:space="preserve"> </w:t>
      </w:r>
      <w:r w:rsidR="00F970E1" w:rsidRPr="00AF2174">
        <w:rPr>
          <w:rFonts w:ascii="Arial" w:hAnsi="Arial"/>
          <w:sz w:val="24"/>
        </w:rPr>
        <w:t xml:space="preserve">se establece para todas las personas que habitan </w:t>
      </w:r>
      <w:r w:rsidR="00D75D6B">
        <w:rPr>
          <w:rFonts w:ascii="Arial" w:hAnsi="Arial"/>
          <w:sz w:val="24"/>
        </w:rPr>
        <w:t xml:space="preserve">en </w:t>
      </w:r>
      <w:r w:rsidR="00F970E1" w:rsidRPr="00AF2174">
        <w:rPr>
          <w:rFonts w:ascii="Arial" w:hAnsi="Arial"/>
          <w:sz w:val="24"/>
        </w:rPr>
        <w:t>el país</w:t>
      </w:r>
      <w:r w:rsidR="00590451">
        <w:rPr>
          <w:rFonts w:ascii="Arial" w:hAnsi="Arial"/>
          <w:sz w:val="24"/>
        </w:rPr>
        <w:t xml:space="preserve"> o se encuentren en él en forma temporaria</w:t>
      </w:r>
      <w:r w:rsidR="00F970E1" w:rsidRPr="00AF2174">
        <w:rPr>
          <w:rFonts w:ascii="Arial" w:hAnsi="Arial"/>
          <w:sz w:val="24"/>
        </w:rPr>
        <w:t>, la medida de “aislamiento social</w:t>
      </w:r>
      <w:r w:rsidR="001E1F9C">
        <w:rPr>
          <w:rFonts w:ascii="Arial" w:hAnsi="Arial"/>
          <w:sz w:val="24"/>
        </w:rPr>
        <w:t>,</w:t>
      </w:r>
      <w:r w:rsidR="00F970E1" w:rsidRPr="00AF2174">
        <w:rPr>
          <w:rFonts w:ascii="Arial" w:hAnsi="Arial"/>
          <w:sz w:val="24"/>
        </w:rPr>
        <w:t xml:space="preserve"> preventivo</w:t>
      </w:r>
      <w:r w:rsidR="00C309A8" w:rsidRPr="00AF2174">
        <w:rPr>
          <w:rFonts w:ascii="Arial" w:hAnsi="Arial"/>
          <w:sz w:val="24"/>
        </w:rPr>
        <w:t xml:space="preserve"> y obligatorio</w:t>
      </w:r>
      <w:r w:rsidR="00F970E1" w:rsidRPr="00AF2174">
        <w:rPr>
          <w:rFonts w:ascii="Arial" w:hAnsi="Arial"/>
          <w:sz w:val="24"/>
        </w:rPr>
        <w:t xml:space="preserve">” en los términos </w:t>
      </w:r>
      <w:r w:rsidR="00B02EC8" w:rsidRPr="00AF2174">
        <w:rPr>
          <w:rFonts w:ascii="Arial" w:hAnsi="Arial"/>
          <w:sz w:val="24"/>
        </w:rPr>
        <w:t>indicados</w:t>
      </w:r>
      <w:r w:rsidR="00F970E1" w:rsidRPr="00AF2174">
        <w:rPr>
          <w:rFonts w:ascii="Arial" w:hAnsi="Arial"/>
          <w:sz w:val="24"/>
        </w:rPr>
        <w:t xml:space="preserve"> en el presente </w:t>
      </w:r>
      <w:r w:rsidR="00466D54">
        <w:rPr>
          <w:rFonts w:ascii="Arial" w:hAnsi="Arial"/>
          <w:sz w:val="24"/>
        </w:rPr>
        <w:t>d</w:t>
      </w:r>
      <w:r w:rsidR="00466D54" w:rsidRPr="00AF2174">
        <w:rPr>
          <w:rFonts w:ascii="Arial" w:hAnsi="Arial"/>
          <w:sz w:val="24"/>
        </w:rPr>
        <w:t>ecreto</w:t>
      </w:r>
      <w:r w:rsidR="003A6C56" w:rsidRPr="00AF2174">
        <w:rPr>
          <w:rFonts w:ascii="Arial" w:hAnsi="Arial"/>
          <w:sz w:val="24"/>
        </w:rPr>
        <w:t>. La misma regirá</w:t>
      </w:r>
      <w:r w:rsidR="00F970E1" w:rsidRPr="00AF2174">
        <w:rPr>
          <w:rFonts w:ascii="Arial" w:hAnsi="Arial"/>
          <w:sz w:val="24"/>
        </w:rPr>
        <w:t xml:space="preserve"> desde el 2</w:t>
      </w:r>
      <w:r w:rsidR="00927420">
        <w:rPr>
          <w:rFonts w:ascii="Arial" w:hAnsi="Arial"/>
          <w:sz w:val="24"/>
        </w:rPr>
        <w:t>0</w:t>
      </w:r>
      <w:r w:rsidR="00F970E1" w:rsidRPr="00AF2174">
        <w:rPr>
          <w:rFonts w:ascii="Arial" w:hAnsi="Arial"/>
          <w:sz w:val="24"/>
        </w:rPr>
        <w:t xml:space="preserve"> hasta el</w:t>
      </w:r>
      <w:r w:rsidR="00895317" w:rsidRPr="00AF2174">
        <w:rPr>
          <w:rFonts w:ascii="Arial" w:hAnsi="Arial"/>
          <w:sz w:val="24"/>
        </w:rPr>
        <w:t xml:space="preserve"> </w:t>
      </w:r>
      <w:r w:rsidR="00F970E1" w:rsidRPr="00AF2174">
        <w:rPr>
          <w:rFonts w:ascii="Arial" w:hAnsi="Arial"/>
          <w:sz w:val="24"/>
        </w:rPr>
        <w:t>31 de marzo inclusive</w:t>
      </w:r>
      <w:r w:rsidR="003A6C56" w:rsidRPr="00AF2174">
        <w:rPr>
          <w:rFonts w:ascii="Arial" w:hAnsi="Arial"/>
          <w:sz w:val="24"/>
        </w:rPr>
        <w:t xml:space="preserve"> del corriente año</w:t>
      </w:r>
      <w:r w:rsidR="00677C09" w:rsidRPr="00AF2174">
        <w:rPr>
          <w:rFonts w:ascii="Arial" w:hAnsi="Arial"/>
          <w:sz w:val="24"/>
        </w:rPr>
        <w:t>, pudiéndose prorrogar este plazo por el tiempo que se considere necesario en atención a la situación epidemiológica</w:t>
      </w:r>
      <w:r w:rsidR="00F970E1" w:rsidRPr="00AF2174">
        <w:rPr>
          <w:rFonts w:ascii="Arial" w:hAnsi="Arial"/>
          <w:sz w:val="24"/>
        </w:rPr>
        <w:t xml:space="preserve">. </w:t>
      </w:r>
    </w:p>
    <w:p w:rsidR="003A6C56" w:rsidRPr="00AF2174" w:rsidRDefault="003A6C56" w:rsidP="006D6B61">
      <w:pPr>
        <w:spacing w:line="360" w:lineRule="auto"/>
        <w:jc w:val="both"/>
        <w:rPr>
          <w:rFonts w:ascii="Arial" w:hAnsi="Arial"/>
          <w:sz w:val="24"/>
        </w:rPr>
      </w:pPr>
      <w:r w:rsidRPr="00AF2174">
        <w:rPr>
          <w:rFonts w:ascii="Arial" w:hAnsi="Arial"/>
          <w:sz w:val="24"/>
        </w:rPr>
        <w:t>Esta disposición se adopta e</w:t>
      </w:r>
      <w:r w:rsidR="00B9704B" w:rsidRPr="00AF2174">
        <w:rPr>
          <w:rFonts w:ascii="Arial" w:hAnsi="Arial"/>
          <w:sz w:val="24"/>
        </w:rPr>
        <w:t xml:space="preserve">n el marco de la </w:t>
      </w:r>
      <w:r w:rsidR="00F06507" w:rsidRPr="00AF2174">
        <w:rPr>
          <w:rFonts w:ascii="Arial" w:hAnsi="Arial"/>
          <w:sz w:val="24"/>
        </w:rPr>
        <w:t xml:space="preserve">declaración de pandemia </w:t>
      </w:r>
      <w:r w:rsidR="00224391" w:rsidRPr="00AF2174">
        <w:rPr>
          <w:rFonts w:ascii="Arial" w:hAnsi="Arial"/>
          <w:sz w:val="24"/>
        </w:rPr>
        <w:t>emitida</w:t>
      </w:r>
      <w:r w:rsidR="00F06507" w:rsidRPr="00AF2174">
        <w:rPr>
          <w:rFonts w:ascii="Arial" w:hAnsi="Arial"/>
          <w:sz w:val="24"/>
        </w:rPr>
        <w:t xml:space="preserve"> por la Organización Mundial de la Salud (OMS)</w:t>
      </w:r>
      <w:r w:rsidR="00714F61" w:rsidRPr="00AF2174">
        <w:rPr>
          <w:rFonts w:ascii="Arial" w:hAnsi="Arial"/>
          <w:sz w:val="24"/>
        </w:rPr>
        <w:t>,</w:t>
      </w:r>
      <w:r w:rsidR="00F06507" w:rsidRPr="00AF2174">
        <w:rPr>
          <w:rFonts w:ascii="Arial" w:hAnsi="Arial"/>
          <w:sz w:val="24"/>
        </w:rPr>
        <w:t xml:space="preserve"> la </w:t>
      </w:r>
      <w:r w:rsidR="00B9704B" w:rsidRPr="00AF2174">
        <w:rPr>
          <w:rFonts w:ascii="Arial" w:hAnsi="Arial"/>
          <w:sz w:val="24"/>
        </w:rPr>
        <w:t xml:space="preserve">Emergencia Sanitaria </w:t>
      </w:r>
      <w:r w:rsidR="006E3007">
        <w:rPr>
          <w:rFonts w:ascii="Arial" w:hAnsi="Arial"/>
          <w:sz w:val="24"/>
        </w:rPr>
        <w:t>ampliada</w:t>
      </w:r>
      <w:r w:rsidR="006E3007" w:rsidRPr="00AF2174">
        <w:rPr>
          <w:rFonts w:ascii="Arial" w:hAnsi="Arial"/>
          <w:sz w:val="24"/>
        </w:rPr>
        <w:t xml:space="preserve"> </w:t>
      </w:r>
      <w:r w:rsidR="00B9704B" w:rsidRPr="00AF2174">
        <w:rPr>
          <w:rFonts w:ascii="Arial" w:hAnsi="Arial"/>
          <w:sz w:val="24"/>
        </w:rPr>
        <w:t xml:space="preserve">por </w:t>
      </w:r>
      <w:r w:rsidR="00B9704B" w:rsidRPr="00AF2174">
        <w:rPr>
          <w:rFonts w:ascii="Arial" w:hAnsi="Arial"/>
          <w:sz w:val="24"/>
        </w:rPr>
        <w:lastRenderedPageBreak/>
        <w:t xml:space="preserve">el Decreto </w:t>
      </w:r>
      <w:r w:rsidR="00242EFD">
        <w:rPr>
          <w:rFonts w:ascii="Arial" w:hAnsi="Arial"/>
          <w:sz w:val="24"/>
        </w:rPr>
        <w:t xml:space="preserve">N° </w:t>
      </w:r>
      <w:r w:rsidR="00B9704B" w:rsidRPr="00AF2174">
        <w:rPr>
          <w:rFonts w:ascii="Arial" w:hAnsi="Arial"/>
          <w:sz w:val="24"/>
        </w:rPr>
        <w:t>260/20</w:t>
      </w:r>
      <w:r w:rsidRPr="00AF2174">
        <w:rPr>
          <w:rFonts w:ascii="Arial" w:hAnsi="Arial"/>
          <w:sz w:val="24"/>
        </w:rPr>
        <w:t xml:space="preserve"> </w:t>
      </w:r>
      <w:r w:rsidR="00F06507" w:rsidRPr="00AF2174">
        <w:rPr>
          <w:rFonts w:ascii="Arial" w:hAnsi="Arial"/>
          <w:sz w:val="24"/>
        </w:rPr>
        <w:t>y su modificatori</w:t>
      </w:r>
      <w:r w:rsidR="00224391" w:rsidRPr="00AF2174">
        <w:rPr>
          <w:rFonts w:ascii="Arial" w:hAnsi="Arial"/>
          <w:sz w:val="24"/>
        </w:rPr>
        <w:t>o</w:t>
      </w:r>
      <w:r w:rsidR="00F06507" w:rsidRPr="00AF2174">
        <w:rPr>
          <w:rFonts w:ascii="Arial" w:hAnsi="Arial"/>
          <w:sz w:val="24"/>
        </w:rPr>
        <w:t>,</w:t>
      </w:r>
      <w:r w:rsidRPr="00AF2174">
        <w:rPr>
          <w:rFonts w:ascii="Arial" w:hAnsi="Arial"/>
          <w:sz w:val="24"/>
        </w:rPr>
        <w:t xml:space="preserve"> </w:t>
      </w:r>
      <w:r w:rsidR="00714F61" w:rsidRPr="00AF2174">
        <w:rPr>
          <w:rFonts w:ascii="Arial" w:hAnsi="Arial"/>
          <w:sz w:val="24"/>
        </w:rPr>
        <w:t xml:space="preserve">y </w:t>
      </w:r>
      <w:r w:rsidRPr="00AF2174">
        <w:rPr>
          <w:rFonts w:ascii="Arial" w:hAnsi="Arial"/>
          <w:sz w:val="24"/>
        </w:rPr>
        <w:t>en atención a la evolución de la</w:t>
      </w:r>
      <w:r w:rsidR="00B9704B" w:rsidRPr="00AF2174">
        <w:rPr>
          <w:rFonts w:ascii="Arial" w:hAnsi="Arial"/>
          <w:sz w:val="24"/>
        </w:rPr>
        <w:t xml:space="preserve"> situación epidemiológica</w:t>
      </w:r>
      <w:r w:rsidR="00B12325" w:rsidRPr="00AF2174">
        <w:rPr>
          <w:rFonts w:ascii="Arial" w:hAnsi="Arial"/>
          <w:sz w:val="24"/>
        </w:rPr>
        <w:t xml:space="preserve">, </w:t>
      </w:r>
      <w:r w:rsidRPr="00AF2174">
        <w:rPr>
          <w:rFonts w:ascii="Arial" w:hAnsi="Arial"/>
          <w:sz w:val="24"/>
        </w:rPr>
        <w:t>con</w:t>
      </w:r>
      <w:r w:rsidR="00B12325" w:rsidRPr="00AF2174">
        <w:rPr>
          <w:rFonts w:ascii="Arial" w:hAnsi="Arial"/>
          <w:sz w:val="24"/>
        </w:rPr>
        <w:t xml:space="preserve"> relación </w:t>
      </w:r>
      <w:r w:rsidRPr="00AF2174">
        <w:rPr>
          <w:rFonts w:ascii="Arial" w:hAnsi="Arial"/>
          <w:sz w:val="24"/>
        </w:rPr>
        <w:t>al</w:t>
      </w:r>
      <w:r w:rsidR="00B12325" w:rsidRPr="00AF2174">
        <w:rPr>
          <w:rFonts w:ascii="Arial" w:hAnsi="Arial"/>
          <w:sz w:val="24"/>
        </w:rPr>
        <w:t xml:space="preserve"> CORONAVIRUS- COVID 19</w:t>
      </w:r>
      <w:r w:rsidRPr="00AF2174">
        <w:rPr>
          <w:rFonts w:ascii="Arial" w:hAnsi="Arial"/>
          <w:sz w:val="24"/>
        </w:rPr>
        <w:t>.</w:t>
      </w:r>
    </w:p>
    <w:p w:rsidR="0018392F" w:rsidRPr="00AF2174" w:rsidRDefault="003A6C56" w:rsidP="006D6B61">
      <w:pPr>
        <w:spacing w:line="360" w:lineRule="auto"/>
        <w:jc w:val="both"/>
        <w:rPr>
          <w:rFonts w:ascii="Arial" w:hAnsi="Arial"/>
          <w:sz w:val="24"/>
        </w:rPr>
      </w:pPr>
      <w:r w:rsidRPr="00AF2174">
        <w:rPr>
          <w:rFonts w:ascii="Arial" w:hAnsi="Arial"/>
          <w:sz w:val="24"/>
        </w:rPr>
        <w:t>ARTÍCULO 2º</w:t>
      </w:r>
      <w:r w:rsidR="00466D54">
        <w:rPr>
          <w:rFonts w:ascii="Arial" w:hAnsi="Arial"/>
          <w:sz w:val="24"/>
        </w:rPr>
        <w:t>.-</w:t>
      </w:r>
      <w:r w:rsidR="00466D54" w:rsidRPr="00AF2174">
        <w:rPr>
          <w:rFonts w:ascii="Arial" w:hAnsi="Arial"/>
          <w:sz w:val="24"/>
        </w:rPr>
        <w:t xml:space="preserve"> </w:t>
      </w:r>
      <w:r w:rsidR="00304888" w:rsidRPr="00AF2174">
        <w:rPr>
          <w:rFonts w:ascii="Arial" w:hAnsi="Arial"/>
          <w:sz w:val="24"/>
        </w:rPr>
        <w:t>Durante la vigencia del</w:t>
      </w:r>
      <w:r w:rsidR="00AD51B5" w:rsidRPr="00AF2174">
        <w:rPr>
          <w:rFonts w:ascii="Arial" w:hAnsi="Arial"/>
          <w:sz w:val="24"/>
        </w:rPr>
        <w:t xml:space="preserve"> </w:t>
      </w:r>
      <w:r w:rsidR="00304888" w:rsidRPr="00AF2174">
        <w:rPr>
          <w:rFonts w:ascii="Arial" w:hAnsi="Arial"/>
          <w:sz w:val="24"/>
        </w:rPr>
        <w:t>“</w:t>
      </w:r>
      <w:r w:rsidR="00AD51B5" w:rsidRPr="00AF2174">
        <w:rPr>
          <w:rFonts w:ascii="Arial" w:hAnsi="Arial"/>
          <w:sz w:val="24"/>
        </w:rPr>
        <w:t>aislamiento social</w:t>
      </w:r>
      <w:r w:rsidR="001E1F9C">
        <w:rPr>
          <w:rFonts w:ascii="Arial" w:hAnsi="Arial"/>
          <w:sz w:val="24"/>
        </w:rPr>
        <w:t>,</w:t>
      </w:r>
      <w:r w:rsidR="00AD51B5" w:rsidRPr="00AF2174">
        <w:rPr>
          <w:rFonts w:ascii="Arial" w:hAnsi="Arial"/>
          <w:sz w:val="24"/>
        </w:rPr>
        <w:t xml:space="preserve"> preventivo</w:t>
      </w:r>
      <w:r w:rsidR="00C309A8" w:rsidRPr="00AF2174">
        <w:rPr>
          <w:rFonts w:ascii="Arial" w:hAnsi="Arial"/>
          <w:sz w:val="24"/>
        </w:rPr>
        <w:t xml:space="preserve"> y obligatorio</w:t>
      </w:r>
      <w:r w:rsidR="00304888" w:rsidRPr="00AF2174">
        <w:rPr>
          <w:rFonts w:ascii="Arial" w:hAnsi="Arial"/>
          <w:sz w:val="24"/>
        </w:rPr>
        <w:t>”</w:t>
      </w:r>
      <w:r w:rsidR="00AD51B5" w:rsidRPr="00AF2174">
        <w:rPr>
          <w:rFonts w:ascii="Arial" w:hAnsi="Arial"/>
          <w:sz w:val="24"/>
        </w:rPr>
        <w:t>, las personas deberán permanecer en sus residencias habituales</w:t>
      </w:r>
      <w:r w:rsidR="00304888" w:rsidRPr="00AF2174">
        <w:rPr>
          <w:rFonts w:ascii="Arial" w:hAnsi="Arial"/>
          <w:sz w:val="24"/>
        </w:rPr>
        <w:t xml:space="preserve"> </w:t>
      </w:r>
      <w:r w:rsidR="00615750" w:rsidRPr="00AF2174">
        <w:rPr>
          <w:rFonts w:ascii="Arial" w:hAnsi="Arial"/>
          <w:sz w:val="24"/>
        </w:rPr>
        <w:t xml:space="preserve">o </w:t>
      </w:r>
      <w:r w:rsidR="00677C09" w:rsidRPr="00AF2174">
        <w:rPr>
          <w:rFonts w:ascii="Arial" w:hAnsi="Arial"/>
          <w:sz w:val="24"/>
        </w:rPr>
        <w:t>en la residencia en que se encuentren a las 00</w:t>
      </w:r>
      <w:r w:rsidR="00466D54">
        <w:rPr>
          <w:rFonts w:ascii="Arial" w:hAnsi="Arial"/>
          <w:sz w:val="24"/>
        </w:rPr>
        <w:t>:</w:t>
      </w:r>
      <w:r w:rsidR="00677C09" w:rsidRPr="00AF2174">
        <w:rPr>
          <w:rFonts w:ascii="Arial" w:hAnsi="Arial"/>
          <w:sz w:val="24"/>
        </w:rPr>
        <w:t>00 horas del día 2</w:t>
      </w:r>
      <w:r w:rsidR="00927420">
        <w:rPr>
          <w:rFonts w:ascii="Arial" w:hAnsi="Arial"/>
          <w:sz w:val="24"/>
        </w:rPr>
        <w:t>0</w:t>
      </w:r>
      <w:r w:rsidR="00677C09" w:rsidRPr="00AF2174">
        <w:rPr>
          <w:rFonts w:ascii="Arial" w:hAnsi="Arial"/>
          <w:sz w:val="24"/>
        </w:rPr>
        <w:t xml:space="preserve"> de marzo</w:t>
      </w:r>
      <w:r w:rsidR="00466D54">
        <w:rPr>
          <w:rFonts w:ascii="Arial" w:hAnsi="Arial"/>
          <w:sz w:val="24"/>
        </w:rPr>
        <w:t xml:space="preserve"> de 2020</w:t>
      </w:r>
      <w:r w:rsidR="00677C09" w:rsidRPr="00AF2174">
        <w:rPr>
          <w:rFonts w:ascii="Arial" w:hAnsi="Arial"/>
          <w:sz w:val="24"/>
        </w:rPr>
        <w:t>, momento de inicio de la medida dispuesta. D</w:t>
      </w:r>
      <w:r w:rsidR="00304888" w:rsidRPr="00AF2174">
        <w:rPr>
          <w:rFonts w:ascii="Arial" w:hAnsi="Arial"/>
          <w:sz w:val="24"/>
        </w:rPr>
        <w:t>eberán abstenerse de concurrir a sus lugares de trabajo y</w:t>
      </w:r>
      <w:r w:rsidR="00224391" w:rsidRPr="00AF2174">
        <w:rPr>
          <w:rFonts w:ascii="Arial" w:hAnsi="Arial"/>
          <w:sz w:val="24"/>
        </w:rPr>
        <w:t xml:space="preserve"> no podrán</w:t>
      </w:r>
      <w:r w:rsidR="00304888" w:rsidRPr="00AF2174">
        <w:rPr>
          <w:rFonts w:ascii="Arial" w:hAnsi="Arial"/>
          <w:sz w:val="24"/>
        </w:rPr>
        <w:t xml:space="preserve"> </w:t>
      </w:r>
      <w:r w:rsidR="00D14D29" w:rsidRPr="00AF2174">
        <w:rPr>
          <w:rFonts w:ascii="Arial" w:hAnsi="Arial"/>
          <w:sz w:val="24"/>
        </w:rPr>
        <w:t>desplazarse</w:t>
      </w:r>
      <w:r w:rsidR="00304888" w:rsidRPr="00AF2174">
        <w:rPr>
          <w:rFonts w:ascii="Arial" w:hAnsi="Arial"/>
          <w:sz w:val="24"/>
        </w:rPr>
        <w:t xml:space="preserve"> por </w:t>
      </w:r>
      <w:r w:rsidR="00D14D29" w:rsidRPr="00AF2174">
        <w:rPr>
          <w:rFonts w:ascii="Arial" w:hAnsi="Arial"/>
          <w:sz w:val="24"/>
        </w:rPr>
        <w:t>rutas,</w:t>
      </w:r>
      <w:r w:rsidR="00304888" w:rsidRPr="00AF2174">
        <w:rPr>
          <w:rFonts w:ascii="Arial" w:hAnsi="Arial"/>
          <w:sz w:val="24"/>
        </w:rPr>
        <w:t xml:space="preserve"> vía</w:t>
      </w:r>
      <w:r w:rsidR="00D14D29" w:rsidRPr="00AF2174">
        <w:rPr>
          <w:rFonts w:ascii="Arial" w:hAnsi="Arial"/>
          <w:sz w:val="24"/>
        </w:rPr>
        <w:t>s</w:t>
      </w:r>
      <w:r w:rsidR="00304888" w:rsidRPr="00AF2174">
        <w:rPr>
          <w:rFonts w:ascii="Arial" w:hAnsi="Arial"/>
          <w:sz w:val="24"/>
        </w:rPr>
        <w:t xml:space="preserve"> </w:t>
      </w:r>
      <w:r w:rsidR="00D14D29" w:rsidRPr="00AF2174">
        <w:rPr>
          <w:rFonts w:ascii="Arial" w:hAnsi="Arial"/>
          <w:sz w:val="24"/>
        </w:rPr>
        <w:t xml:space="preserve">y espacios </w:t>
      </w:r>
      <w:r w:rsidR="00304888" w:rsidRPr="00AF2174">
        <w:rPr>
          <w:rFonts w:ascii="Arial" w:hAnsi="Arial"/>
          <w:sz w:val="24"/>
        </w:rPr>
        <w:t>públic</w:t>
      </w:r>
      <w:r w:rsidR="00D14D29" w:rsidRPr="00AF2174">
        <w:rPr>
          <w:rFonts w:ascii="Arial" w:hAnsi="Arial"/>
          <w:sz w:val="24"/>
        </w:rPr>
        <w:t>os</w:t>
      </w:r>
      <w:r w:rsidR="00304888" w:rsidRPr="00AF2174">
        <w:rPr>
          <w:rFonts w:ascii="Arial" w:hAnsi="Arial"/>
          <w:sz w:val="24"/>
        </w:rPr>
        <w:t xml:space="preserve">, </w:t>
      </w:r>
      <w:r w:rsidR="00224391" w:rsidRPr="00AF2174">
        <w:rPr>
          <w:rFonts w:ascii="Arial" w:hAnsi="Arial"/>
          <w:sz w:val="24"/>
        </w:rPr>
        <w:t>todo ello con el fin de</w:t>
      </w:r>
      <w:r w:rsidR="00304888" w:rsidRPr="00AF2174">
        <w:rPr>
          <w:rFonts w:ascii="Arial" w:hAnsi="Arial"/>
          <w:sz w:val="24"/>
        </w:rPr>
        <w:t xml:space="preserve"> prevenir </w:t>
      </w:r>
      <w:r w:rsidR="00FE3206" w:rsidRPr="00AF2174">
        <w:rPr>
          <w:rFonts w:ascii="Arial" w:hAnsi="Arial"/>
          <w:sz w:val="24"/>
        </w:rPr>
        <w:t xml:space="preserve">la circulación y </w:t>
      </w:r>
      <w:r w:rsidR="00304888" w:rsidRPr="00AF2174">
        <w:rPr>
          <w:rFonts w:ascii="Arial" w:hAnsi="Arial"/>
          <w:sz w:val="24"/>
        </w:rPr>
        <w:t>el contagio del virus</w:t>
      </w:r>
      <w:r w:rsidR="00F06507" w:rsidRPr="00AF2174">
        <w:rPr>
          <w:rFonts w:ascii="Arial" w:hAnsi="Arial"/>
          <w:sz w:val="24"/>
        </w:rPr>
        <w:t xml:space="preserve"> </w:t>
      </w:r>
      <w:r w:rsidR="00FE3206" w:rsidRPr="00AF2174">
        <w:rPr>
          <w:rFonts w:ascii="Arial" w:hAnsi="Arial"/>
          <w:sz w:val="24"/>
        </w:rPr>
        <w:t xml:space="preserve">COVID-19 </w:t>
      </w:r>
      <w:r w:rsidR="00F06507" w:rsidRPr="00AF2174">
        <w:rPr>
          <w:rFonts w:ascii="Arial" w:hAnsi="Arial"/>
          <w:sz w:val="24"/>
        </w:rPr>
        <w:t>y la consiguiente afectación a la salud pública y los demás derechos subjetivos derivados, tales como la vida y la integridad física</w:t>
      </w:r>
      <w:r w:rsidR="00D14D29" w:rsidRPr="00AF2174">
        <w:rPr>
          <w:rFonts w:ascii="Arial" w:hAnsi="Arial"/>
          <w:sz w:val="24"/>
        </w:rPr>
        <w:t xml:space="preserve"> de las personas</w:t>
      </w:r>
      <w:r w:rsidR="00304888" w:rsidRPr="00AF2174">
        <w:rPr>
          <w:rFonts w:ascii="Arial" w:hAnsi="Arial"/>
          <w:sz w:val="24"/>
        </w:rPr>
        <w:t>.</w:t>
      </w:r>
    </w:p>
    <w:p w:rsidR="00EB7AD2" w:rsidRPr="00AF2174" w:rsidRDefault="00EB7AD2" w:rsidP="006D6B61">
      <w:pPr>
        <w:spacing w:line="360" w:lineRule="auto"/>
        <w:jc w:val="both"/>
        <w:rPr>
          <w:rFonts w:ascii="Arial" w:hAnsi="Arial"/>
          <w:sz w:val="24"/>
        </w:rPr>
      </w:pPr>
      <w:r w:rsidRPr="00AF2174">
        <w:rPr>
          <w:rFonts w:ascii="Arial" w:hAnsi="Arial"/>
          <w:sz w:val="24"/>
        </w:rPr>
        <w:t xml:space="preserve">Quienes se encuentren cumpliendo el aislamiento dispuesto en el </w:t>
      </w:r>
      <w:r w:rsidR="00466D54">
        <w:rPr>
          <w:rFonts w:ascii="Arial" w:hAnsi="Arial"/>
          <w:sz w:val="24"/>
        </w:rPr>
        <w:t>artículo</w:t>
      </w:r>
      <w:r w:rsidRPr="00AF2174">
        <w:rPr>
          <w:rFonts w:ascii="Arial" w:hAnsi="Arial"/>
          <w:sz w:val="24"/>
        </w:rPr>
        <w:t xml:space="preserve"> 1</w:t>
      </w:r>
      <w:r w:rsidR="00466D54">
        <w:rPr>
          <w:rFonts w:ascii="Arial" w:hAnsi="Arial"/>
          <w:sz w:val="24"/>
        </w:rPr>
        <w:t>°</w:t>
      </w:r>
      <w:r w:rsidRPr="00AF2174">
        <w:rPr>
          <w:rFonts w:ascii="Arial" w:hAnsi="Arial"/>
          <w:sz w:val="24"/>
        </w:rPr>
        <w:t>, solo podrán realizar desplazamientos mínimos e indispensables para aprovisionarse de artículos de limpieza, medicamentos y alimentos.</w:t>
      </w:r>
    </w:p>
    <w:p w:rsidR="00224391" w:rsidRPr="00AF2174" w:rsidRDefault="00304888" w:rsidP="006D6B61">
      <w:pPr>
        <w:spacing w:line="360" w:lineRule="auto"/>
        <w:jc w:val="both"/>
        <w:rPr>
          <w:rFonts w:ascii="Arial" w:hAnsi="Arial"/>
          <w:sz w:val="24"/>
        </w:rPr>
      </w:pPr>
      <w:r w:rsidRPr="00AF2174">
        <w:rPr>
          <w:rFonts w:ascii="Arial" w:hAnsi="Arial"/>
          <w:sz w:val="24"/>
        </w:rPr>
        <w:t>ARTÍCULO 3º</w:t>
      </w:r>
      <w:r w:rsidR="00466D54">
        <w:rPr>
          <w:rFonts w:ascii="Arial" w:hAnsi="Arial"/>
          <w:sz w:val="24"/>
        </w:rPr>
        <w:t>.-</w:t>
      </w:r>
      <w:r w:rsidR="00466D54" w:rsidRPr="00AF2174">
        <w:rPr>
          <w:rFonts w:ascii="Arial" w:hAnsi="Arial"/>
          <w:sz w:val="24"/>
        </w:rPr>
        <w:t xml:space="preserve"> </w:t>
      </w:r>
      <w:r w:rsidRPr="00AF2174">
        <w:rPr>
          <w:rFonts w:ascii="Arial" w:hAnsi="Arial"/>
          <w:sz w:val="24"/>
        </w:rPr>
        <w:t xml:space="preserve">El </w:t>
      </w:r>
      <w:r w:rsidR="006E3007" w:rsidRPr="00AF2174">
        <w:rPr>
          <w:rFonts w:ascii="Arial" w:hAnsi="Arial"/>
          <w:sz w:val="24"/>
        </w:rPr>
        <w:t xml:space="preserve">MINISTERIO DE SEGURIDAD </w:t>
      </w:r>
      <w:r w:rsidRPr="00AF2174">
        <w:rPr>
          <w:rFonts w:ascii="Arial" w:hAnsi="Arial"/>
          <w:sz w:val="24"/>
        </w:rPr>
        <w:t>dispondrá controles permanentes en rutas</w:t>
      </w:r>
      <w:r w:rsidR="00D14D29" w:rsidRPr="00AF2174">
        <w:rPr>
          <w:rFonts w:ascii="Arial" w:hAnsi="Arial"/>
          <w:sz w:val="24"/>
        </w:rPr>
        <w:t>,</w:t>
      </w:r>
      <w:r w:rsidR="00F06507" w:rsidRPr="00AF2174">
        <w:rPr>
          <w:rFonts w:ascii="Arial" w:hAnsi="Arial"/>
          <w:sz w:val="24"/>
        </w:rPr>
        <w:t xml:space="preserve"> vía</w:t>
      </w:r>
      <w:r w:rsidR="00714F61" w:rsidRPr="00AF2174">
        <w:rPr>
          <w:rFonts w:ascii="Arial" w:hAnsi="Arial"/>
          <w:sz w:val="24"/>
        </w:rPr>
        <w:t>s</w:t>
      </w:r>
      <w:r w:rsidR="00D14D29" w:rsidRPr="00AF2174">
        <w:rPr>
          <w:rFonts w:ascii="Arial" w:hAnsi="Arial"/>
          <w:sz w:val="24"/>
        </w:rPr>
        <w:t xml:space="preserve"> y</w:t>
      </w:r>
      <w:r w:rsidR="00714F61" w:rsidRPr="00AF2174">
        <w:rPr>
          <w:rFonts w:ascii="Arial" w:hAnsi="Arial"/>
          <w:sz w:val="24"/>
        </w:rPr>
        <w:t xml:space="preserve"> espacios públicos, accesos y demás lugares estratégicos que determine,</w:t>
      </w:r>
      <w:r w:rsidR="00F06507" w:rsidRPr="00AF2174">
        <w:rPr>
          <w:rFonts w:ascii="Arial" w:hAnsi="Arial"/>
          <w:sz w:val="24"/>
        </w:rPr>
        <w:t xml:space="preserve"> </w:t>
      </w:r>
      <w:r w:rsidRPr="00AF2174">
        <w:rPr>
          <w:rFonts w:ascii="Arial" w:hAnsi="Arial"/>
          <w:sz w:val="24"/>
        </w:rPr>
        <w:t xml:space="preserve">en coordinación </w:t>
      </w:r>
      <w:r w:rsidR="00224391" w:rsidRPr="00AF2174">
        <w:rPr>
          <w:rFonts w:ascii="Arial" w:hAnsi="Arial"/>
          <w:sz w:val="24"/>
        </w:rPr>
        <w:t xml:space="preserve">y en forma concurrente </w:t>
      </w:r>
      <w:r w:rsidRPr="00AF2174">
        <w:rPr>
          <w:rFonts w:ascii="Arial" w:hAnsi="Arial"/>
          <w:sz w:val="24"/>
        </w:rPr>
        <w:t xml:space="preserve">con sus pares de las jurisdicciones provinciales y de la </w:t>
      </w:r>
      <w:r w:rsidR="00466D54">
        <w:rPr>
          <w:rFonts w:ascii="Arial" w:hAnsi="Arial"/>
          <w:sz w:val="24"/>
        </w:rPr>
        <w:t>C</w:t>
      </w:r>
      <w:r w:rsidR="00466D54" w:rsidRPr="00AF2174">
        <w:rPr>
          <w:rFonts w:ascii="Arial" w:hAnsi="Arial"/>
          <w:sz w:val="24"/>
        </w:rPr>
        <w:t xml:space="preserve">iudad </w:t>
      </w:r>
      <w:r w:rsidR="00466D54">
        <w:rPr>
          <w:rFonts w:ascii="Arial" w:hAnsi="Arial"/>
          <w:sz w:val="24"/>
        </w:rPr>
        <w:t>A</w:t>
      </w:r>
      <w:r w:rsidR="00466D54" w:rsidRPr="00AF2174">
        <w:rPr>
          <w:rFonts w:ascii="Arial" w:hAnsi="Arial"/>
          <w:sz w:val="24"/>
        </w:rPr>
        <w:t xml:space="preserve">utónoma </w:t>
      </w:r>
      <w:r w:rsidRPr="00AF2174">
        <w:rPr>
          <w:rFonts w:ascii="Arial" w:hAnsi="Arial"/>
          <w:sz w:val="24"/>
        </w:rPr>
        <w:t>de Buenos Aires</w:t>
      </w:r>
      <w:r w:rsidR="00D14D29" w:rsidRPr="00AF2174">
        <w:rPr>
          <w:rFonts w:ascii="Arial" w:hAnsi="Arial"/>
          <w:sz w:val="24"/>
        </w:rPr>
        <w:t>,</w:t>
      </w:r>
      <w:r w:rsidR="00714F61" w:rsidRPr="00AF2174">
        <w:rPr>
          <w:rFonts w:ascii="Arial" w:hAnsi="Arial"/>
          <w:sz w:val="24"/>
        </w:rPr>
        <w:t xml:space="preserve"> para garantizar el cumplimiento del “aislamiento social</w:t>
      </w:r>
      <w:r w:rsidR="001E1F9C">
        <w:rPr>
          <w:rFonts w:ascii="Arial" w:hAnsi="Arial"/>
          <w:sz w:val="24"/>
        </w:rPr>
        <w:t>,</w:t>
      </w:r>
      <w:r w:rsidR="00714F61" w:rsidRPr="00AF2174">
        <w:rPr>
          <w:rFonts w:ascii="Arial" w:hAnsi="Arial"/>
          <w:sz w:val="24"/>
        </w:rPr>
        <w:t xml:space="preserve"> preventivo</w:t>
      </w:r>
      <w:r w:rsidR="00C309A8" w:rsidRPr="00AF2174">
        <w:rPr>
          <w:rFonts w:ascii="Arial" w:hAnsi="Arial"/>
          <w:sz w:val="24"/>
        </w:rPr>
        <w:t xml:space="preserve"> y obligatorio</w:t>
      </w:r>
      <w:r w:rsidR="00714F61" w:rsidRPr="00AF2174">
        <w:rPr>
          <w:rFonts w:ascii="Arial" w:hAnsi="Arial"/>
          <w:sz w:val="24"/>
        </w:rPr>
        <w:t>”</w:t>
      </w:r>
      <w:r w:rsidR="00224391" w:rsidRPr="00AF2174">
        <w:rPr>
          <w:rFonts w:ascii="Arial" w:hAnsi="Arial"/>
          <w:sz w:val="24"/>
        </w:rPr>
        <w:t>,</w:t>
      </w:r>
      <w:r w:rsidR="00714F61" w:rsidRPr="00AF2174">
        <w:rPr>
          <w:rFonts w:ascii="Arial" w:hAnsi="Arial"/>
          <w:sz w:val="24"/>
        </w:rPr>
        <w:t xml:space="preserve"> de las normas vigentes dispuestas en el marco de la emergencia sanitaria</w:t>
      </w:r>
      <w:r w:rsidR="00224391" w:rsidRPr="00AF2174">
        <w:rPr>
          <w:rFonts w:ascii="Arial" w:hAnsi="Arial"/>
          <w:sz w:val="24"/>
        </w:rPr>
        <w:t xml:space="preserve"> y de sus normas complementarias</w:t>
      </w:r>
      <w:r w:rsidR="00EB7AD2" w:rsidRPr="00AF2174">
        <w:rPr>
          <w:rFonts w:ascii="Arial" w:hAnsi="Arial"/>
          <w:sz w:val="24"/>
        </w:rPr>
        <w:t xml:space="preserve">. </w:t>
      </w:r>
    </w:p>
    <w:p w:rsidR="0016008F" w:rsidRPr="00AF2174" w:rsidRDefault="00714F61" w:rsidP="006D6B61">
      <w:pPr>
        <w:spacing w:line="360" w:lineRule="auto"/>
        <w:jc w:val="both"/>
        <w:rPr>
          <w:rFonts w:ascii="Arial" w:hAnsi="Arial"/>
          <w:sz w:val="24"/>
        </w:rPr>
      </w:pPr>
      <w:r w:rsidRPr="00AF2174">
        <w:rPr>
          <w:rFonts w:ascii="Arial" w:hAnsi="Arial"/>
          <w:sz w:val="24"/>
        </w:rPr>
        <w:t xml:space="preserve">Las autoridades de las </w:t>
      </w:r>
      <w:r w:rsidR="00224391" w:rsidRPr="00AF2174">
        <w:rPr>
          <w:rFonts w:ascii="Arial" w:hAnsi="Arial"/>
          <w:sz w:val="24"/>
        </w:rPr>
        <w:t>demás jurisdicciones y organismos del sector público nacional,</w:t>
      </w:r>
      <w:r w:rsidR="005645DC">
        <w:rPr>
          <w:rFonts w:ascii="Arial" w:hAnsi="Arial"/>
          <w:sz w:val="24"/>
        </w:rPr>
        <w:t xml:space="preserve"> en el ámbito de sus competencias, y</w:t>
      </w:r>
      <w:r w:rsidR="00224391" w:rsidRPr="00AF2174">
        <w:rPr>
          <w:rFonts w:ascii="Arial" w:hAnsi="Arial"/>
          <w:sz w:val="24"/>
        </w:rPr>
        <w:t xml:space="preserve"> en coordinación y en forma concurrente con sus pares de las jurisdicciones provinciales y de la </w:t>
      </w:r>
      <w:r w:rsidR="00466D54">
        <w:rPr>
          <w:rFonts w:ascii="Arial" w:hAnsi="Arial"/>
          <w:sz w:val="24"/>
        </w:rPr>
        <w:t>C</w:t>
      </w:r>
      <w:r w:rsidR="00466D54" w:rsidRPr="00AF2174">
        <w:rPr>
          <w:rFonts w:ascii="Arial" w:hAnsi="Arial"/>
          <w:sz w:val="24"/>
        </w:rPr>
        <w:t xml:space="preserve">iudad </w:t>
      </w:r>
      <w:r w:rsidR="00466D54">
        <w:rPr>
          <w:rFonts w:ascii="Arial" w:hAnsi="Arial"/>
          <w:sz w:val="24"/>
        </w:rPr>
        <w:t>A</w:t>
      </w:r>
      <w:r w:rsidR="00224391" w:rsidRPr="00AF2174">
        <w:rPr>
          <w:rFonts w:ascii="Arial" w:hAnsi="Arial"/>
          <w:sz w:val="24"/>
        </w:rPr>
        <w:t>utónoma de Buenos Aires,</w:t>
      </w:r>
      <w:r w:rsidRPr="00AF2174">
        <w:rPr>
          <w:rFonts w:ascii="Arial" w:hAnsi="Arial"/>
          <w:sz w:val="24"/>
        </w:rPr>
        <w:t xml:space="preserve"> dispondrán procedimientos de fiscalización con la misma finalidad.</w:t>
      </w:r>
      <w:r w:rsidR="00EB7AD2" w:rsidRPr="00AF2174">
        <w:rPr>
          <w:rFonts w:ascii="Arial" w:hAnsi="Arial"/>
          <w:sz w:val="24"/>
        </w:rPr>
        <w:t xml:space="preserve"> </w:t>
      </w:r>
    </w:p>
    <w:p w:rsidR="00A4761E" w:rsidRPr="00AF2174" w:rsidRDefault="004C589B" w:rsidP="006D6B61">
      <w:pPr>
        <w:spacing w:line="360" w:lineRule="auto"/>
        <w:jc w:val="both"/>
        <w:rPr>
          <w:rFonts w:ascii="Arial" w:hAnsi="Arial"/>
          <w:sz w:val="24"/>
        </w:rPr>
      </w:pPr>
      <w:r w:rsidRPr="00AF2174">
        <w:rPr>
          <w:rFonts w:ascii="Arial" w:hAnsi="Arial"/>
          <w:sz w:val="24"/>
        </w:rPr>
        <w:t>ARTÍCULO 4º</w:t>
      </w:r>
      <w:r w:rsidR="001E1F9C">
        <w:rPr>
          <w:rFonts w:ascii="Arial" w:hAnsi="Arial"/>
          <w:sz w:val="24"/>
        </w:rPr>
        <w:t>.-</w:t>
      </w:r>
      <w:r w:rsidR="001E1F9C" w:rsidRPr="00AF2174">
        <w:rPr>
          <w:rFonts w:ascii="Arial" w:hAnsi="Arial"/>
          <w:sz w:val="24"/>
        </w:rPr>
        <w:t xml:space="preserve"> </w:t>
      </w:r>
      <w:r w:rsidR="00714F61" w:rsidRPr="00AF2174">
        <w:rPr>
          <w:rFonts w:ascii="Arial" w:hAnsi="Arial"/>
          <w:sz w:val="24"/>
        </w:rPr>
        <w:t>Cuando se constate la existencia de infracción al cumplimiento del “aislamiento social</w:t>
      </w:r>
      <w:r w:rsidR="001E1F9C">
        <w:rPr>
          <w:rFonts w:ascii="Arial" w:hAnsi="Arial"/>
          <w:sz w:val="24"/>
        </w:rPr>
        <w:t>,</w:t>
      </w:r>
      <w:r w:rsidR="00714F61" w:rsidRPr="00AF2174">
        <w:rPr>
          <w:rFonts w:ascii="Arial" w:hAnsi="Arial"/>
          <w:sz w:val="24"/>
        </w:rPr>
        <w:t xml:space="preserve"> preventivo</w:t>
      </w:r>
      <w:r w:rsidR="00C309A8" w:rsidRPr="00AF2174">
        <w:rPr>
          <w:rFonts w:ascii="Arial" w:hAnsi="Arial"/>
          <w:sz w:val="24"/>
        </w:rPr>
        <w:t xml:space="preserve"> y obligatorio</w:t>
      </w:r>
      <w:r w:rsidR="00714F61" w:rsidRPr="00AF2174">
        <w:rPr>
          <w:rFonts w:ascii="Arial" w:hAnsi="Arial"/>
          <w:sz w:val="24"/>
        </w:rPr>
        <w:t xml:space="preserve">” o a otras normas dispuestas para </w:t>
      </w:r>
      <w:r w:rsidR="00224391" w:rsidRPr="00AF2174">
        <w:rPr>
          <w:rFonts w:ascii="Arial" w:hAnsi="Arial"/>
          <w:sz w:val="24"/>
        </w:rPr>
        <w:t xml:space="preserve">la </w:t>
      </w:r>
      <w:r w:rsidR="00714F61" w:rsidRPr="00AF2174">
        <w:rPr>
          <w:rFonts w:ascii="Arial" w:hAnsi="Arial"/>
          <w:sz w:val="24"/>
        </w:rPr>
        <w:t>protección de la salud pública en el marco d</w:t>
      </w:r>
      <w:r w:rsidR="00D14D29" w:rsidRPr="00AF2174">
        <w:rPr>
          <w:rFonts w:ascii="Arial" w:hAnsi="Arial"/>
          <w:sz w:val="24"/>
        </w:rPr>
        <w:t>e la emergencia sanitaria</w:t>
      </w:r>
      <w:r w:rsidR="00714F61" w:rsidRPr="00AF2174">
        <w:rPr>
          <w:rFonts w:ascii="Arial" w:hAnsi="Arial"/>
          <w:sz w:val="24"/>
        </w:rPr>
        <w:t xml:space="preserve">, se </w:t>
      </w:r>
      <w:r w:rsidR="00D14D29" w:rsidRPr="00AF2174">
        <w:rPr>
          <w:rFonts w:ascii="Arial" w:hAnsi="Arial"/>
          <w:sz w:val="24"/>
        </w:rPr>
        <w:t xml:space="preserve">procederá de inmediato a hacer cesar la conducta infractora y se dará actuación a </w:t>
      </w:r>
      <w:r w:rsidR="00D14D29" w:rsidRPr="00AF2174">
        <w:rPr>
          <w:rFonts w:ascii="Arial" w:hAnsi="Arial"/>
          <w:sz w:val="24"/>
        </w:rPr>
        <w:lastRenderedPageBreak/>
        <w:t>la autoridad competente, en el marco de los artículos 205, 239 y concordantes del Código Penal.</w:t>
      </w:r>
    </w:p>
    <w:p w:rsidR="00A00096" w:rsidRPr="00AF2174" w:rsidRDefault="007E511C" w:rsidP="006D6B61">
      <w:pPr>
        <w:spacing w:line="360" w:lineRule="auto"/>
        <w:jc w:val="both"/>
        <w:rPr>
          <w:rFonts w:ascii="Arial" w:hAnsi="Arial"/>
          <w:sz w:val="24"/>
        </w:rPr>
      </w:pPr>
      <w:r w:rsidRPr="00AF2174">
        <w:rPr>
          <w:rFonts w:ascii="Arial" w:hAnsi="Arial"/>
          <w:sz w:val="24"/>
        </w:rPr>
        <w:t xml:space="preserve">El </w:t>
      </w:r>
      <w:r w:rsidR="001E1F9C" w:rsidRPr="00AF2174">
        <w:rPr>
          <w:rFonts w:ascii="Arial" w:hAnsi="Arial"/>
          <w:sz w:val="24"/>
        </w:rPr>
        <w:t xml:space="preserve">MINISTERIO DE SEGURIDAD </w:t>
      </w:r>
      <w:r w:rsidRPr="00AF2174">
        <w:rPr>
          <w:rFonts w:ascii="Arial" w:hAnsi="Arial"/>
          <w:sz w:val="24"/>
        </w:rPr>
        <w:t xml:space="preserve">deberá disponer la inmediata detención de los vehículos que circulen en infracción a lo dispuesto en el presente </w:t>
      </w:r>
      <w:r w:rsidR="001E1F9C">
        <w:rPr>
          <w:rFonts w:ascii="Arial" w:hAnsi="Arial"/>
          <w:sz w:val="24"/>
        </w:rPr>
        <w:t>d</w:t>
      </w:r>
      <w:r w:rsidR="001E1F9C" w:rsidRPr="00AF2174">
        <w:rPr>
          <w:rFonts w:ascii="Arial" w:hAnsi="Arial"/>
          <w:sz w:val="24"/>
        </w:rPr>
        <w:t xml:space="preserve">ecreto </w:t>
      </w:r>
      <w:r w:rsidRPr="00AF2174">
        <w:rPr>
          <w:rFonts w:ascii="Arial" w:hAnsi="Arial"/>
          <w:sz w:val="24"/>
        </w:rPr>
        <w:t xml:space="preserve">y procederá a su retención preventiva por el tiempo que resulte necesario, a fin de evitar el desplazamiento de los mismos, para salvaguarda de la salud pública y para evitar la propagación del virus.  </w:t>
      </w:r>
    </w:p>
    <w:p w:rsidR="000A6DAC" w:rsidRPr="00AF2174" w:rsidRDefault="00FE3206" w:rsidP="006D6B61">
      <w:pPr>
        <w:spacing w:line="360" w:lineRule="auto"/>
        <w:jc w:val="both"/>
        <w:rPr>
          <w:rFonts w:ascii="Arial" w:hAnsi="Arial"/>
          <w:sz w:val="24"/>
        </w:rPr>
      </w:pPr>
      <w:r w:rsidRPr="00AF2174">
        <w:rPr>
          <w:rFonts w:ascii="Arial" w:hAnsi="Arial"/>
          <w:sz w:val="24"/>
        </w:rPr>
        <w:t xml:space="preserve">ARTÍCULO </w:t>
      </w:r>
      <w:r w:rsidR="004C589B" w:rsidRPr="00AF2174">
        <w:rPr>
          <w:rFonts w:ascii="Arial" w:hAnsi="Arial"/>
          <w:sz w:val="24"/>
        </w:rPr>
        <w:t>5</w:t>
      </w:r>
      <w:r w:rsidRPr="00AF2174">
        <w:rPr>
          <w:rFonts w:ascii="Arial" w:hAnsi="Arial"/>
          <w:sz w:val="24"/>
        </w:rPr>
        <w:t>º</w:t>
      </w:r>
      <w:r w:rsidR="001E1F9C">
        <w:rPr>
          <w:rFonts w:ascii="Arial" w:hAnsi="Arial"/>
          <w:sz w:val="24"/>
        </w:rPr>
        <w:t>.-</w:t>
      </w:r>
      <w:r w:rsidR="001E1F9C" w:rsidRPr="00AF2174">
        <w:rPr>
          <w:rFonts w:ascii="Arial" w:hAnsi="Arial"/>
          <w:sz w:val="24"/>
        </w:rPr>
        <w:t xml:space="preserve"> </w:t>
      </w:r>
      <w:r w:rsidR="00046717" w:rsidRPr="00AF2174">
        <w:rPr>
          <w:rFonts w:ascii="Arial" w:hAnsi="Arial"/>
          <w:sz w:val="24"/>
        </w:rPr>
        <w:t>Durante la vigencia del “aislamiento social, preventivo y obligatorio” no podrán realizarse eventos culturales, recreativos, deportivos</w:t>
      </w:r>
      <w:r w:rsidR="007E511C" w:rsidRPr="00AF2174">
        <w:rPr>
          <w:rFonts w:ascii="Arial" w:hAnsi="Arial"/>
          <w:sz w:val="24"/>
        </w:rPr>
        <w:t>, religiosos,</w:t>
      </w:r>
      <w:r w:rsidR="00046717" w:rsidRPr="00AF2174">
        <w:rPr>
          <w:rFonts w:ascii="Arial" w:hAnsi="Arial"/>
          <w:sz w:val="24"/>
        </w:rPr>
        <w:t xml:space="preserve"> ni de ninguna otra índole que impliquen la concurrencia de personas.</w:t>
      </w:r>
    </w:p>
    <w:p w:rsidR="000A6DAC" w:rsidRPr="00AF2174" w:rsidRDefault="00FE3206" w:rsidP="006D6B61">
      <w:pPr>
        <w:spacing w:line="360" w:lineRule="auto"/>
        <w:jc w:val="both"/>
        <w:rPr>
          <w:rFonts w:ascii="Arial" w:hAnsi="Arial"/>
          <w:sz w:val="24"/>
        </w:rPr>
      </w:pPr>
      <w:r w:rsidRPr="00AF2174">
        <w:rPr>
          <w:rFonts w:ascii="Arial" w:hAnsi="Arial"/>
          <w:sz w:val="24"/>
        </w:rPr>
        <w:t>Se suspende la apertur</w:t>
      </w:r>
      <w:r w:rsidR="00423C1D" w:rsidRPr="00AF2174">
        <w:rPr>
          <w:rFonts w:ascii="Arial" w:hAnsi="Arial"/>
          <w:sz w:val="24"/>
        </w:rPr>
        <w:t>a de</w:t>
      </w:r>
      <w:r w:rsidRPr="00AF2174">
        <w:rPr>
          <w:rFonts w:ascii="Arial" w:hAnsi="Arial"/>
          <w:sz w:val="24"/>
        </w:rPr>
        <w:t xml:space="preserve"> locales, centros comerciales</w:t>
      </w:r>
      <w:r w:rsidR="00423C1D" w:rsidRPr="00AF2174">
        <w:rPr>
          <w:rFonts w:ascii="Arial" w:hAnsi="Arial"/>
          <w:sz w:val="24"/>
        </w:rPr>
        <w:t>,</w:t>
      </w:r>
      <w:r w:rsidRPr="00AF2174">
        <w:rPr>
          <w:rFonts w:ascii="Arial" w:hAnsi="Arial"/>
          <w:sz w:val="24"/>
        </w:rPr>
        <w:t xml:space="preserve"> establecimientos </w:t>
      </w:r>
      <w:r w:rsidR="00423C1D" w:rsidRPr="00AF2174">
        <w:rPr>
          <w:rFonts w:ascii="Arial" w:hAnsi="Arial"/>
          <w:sz w:val="24"/>
        </w:rPr>
        <w:t xml:space="preserve">mayoristas y </w:t>
      </w:r>
      <w:r w:rsidRPr="00AF2174">
        <w:rPr>
          <w:rFonts w:ascii="Arial" w:hAnsi="Arial"/>
          <w:sz w:val="24"/>
        </w:rPr>
        <w:t xml:space="preserve">minoristas, </w:t>
      </w:r>
      <w:r w:rsidR="00423C1D" w:rsidRPr="00AF2174">
        <w:rPr>
          <w:rFonts w:ascii="Arial" w:hAnsi="Arial"/>
          <w:sz w:val="24"/>
        </w:rPr>
        <w:t xml:space="preserve">y cualquier </w:t>
      </w:r>
      <w:r w:rsidR="000A6DAC" w:rsidRPr="00AF2174">
        <w:rPr>
          <w:rFonts w:ascii="Arial" w:hAnsi="Arial"/>
          <w:sz w:val="24"/>
        </w:rPr>
        <w:t xml:space="preserve">otro </w:t>
      </w:r>
      <w:r w:rsidR="00423C1D" w:rsidRPr="00AF2174">
        <w:rPr>
          <w:rFonts w:ascii="Arial" w:hAnsi="Arial"/>
          <w:sz w:val="24"/>
        </w:rPr>
        <w:t xml:space="preserve">lugar </w:t>
      </w:r>
      <w:r w:rsidR="00423C1D" w:rsidRPr="00242EFD">
        <w:rPr>
          <w:rFonts w:ascii="Arial" w:hAnsi="Arial"/>
          <w:sz w:val="24"/>
        </w:rPr>
        <w:t xml:space="preserve">que </w:t>
      </w:r>
      <w:r w:rsidR="000A6DAC" w:rsidRPr="00242EFD">
        <w:rPr>
          <w:rFonts w:ascii="Arial" w:hAnsi="Arial"/>
          <w:sz w:val="24"/>
        </w:rPr>
        <w:t>requiera la presencia de personas</w:t>
      </w:r>
      <w:r w:rsidR="000A6DAC" w:rsidRPr="00CB15EB">
        <w:rPr>
          <w:rFonts w:ascii="Arial" w:hAnsi="Arial"/>
          <w:sz w:val="24"/>
        </w:rPr>
        <w:t>.</w:t>
      </w:r>
    </w:p>
    <w:p w:rsidR="000A6DAC" w:rsidRPr="00AF2174" w:rsidRDefault="000A6DAC" w:rsidP="006D6B61">
      <w:pPr>
        <w:spacing w:line="360" w:lineRule="auto"/>
        <w:jc w:val="both"/>
        <w:rPr>
          <w:rFonts w:ascii="Arial" w:hAnsi="Arial"/>
          <w:sz w:val="24"/>
        </w:rPr>
      </w:pPr>
      <w:r w:rsidRPr="00AF2174">
        <w:rPr>
          <w:rFonts w:ascii="Arial" w:hAnsi="Arial"/>
          <w:sz w:val="24"/>
        </w:rPr>
        <w:t xml:space="preserve">ARTÍCULO </w:t>
      </w:r>
      <w:r w:rsidR="004C589B" w:rsidRPr="00AF2174">
        <w:rPr>
          <w:rFonts w:ascii="Arial" w:hAnsi="Arial"/>
          <w:sz w:val="24"/>
        </w:rPr>
        <w:t>6</w:t>
      </w:r>
      <w:r w:rsidRPr="00AF2174">
        <w:rPr>
          <w:rFonts w:ascii="Arial" w:hAnsi="Arial"/>
          <w:sz w:val="24"/>
        </w:rPr>
        <w:t>º</w:t>
      </w:r>
      <w:r w:rsidR="001E1F9C">
        <w:rPr>
          <w:rFonts w:ascii="Arial" w:hAnsi="Arial"/>
          <w:sz w:val="24"/>
        </w:rPr>
        <w:t>.-</w:t>
      </w:r>
      <w:r w:rsidR="001E1F9C" w:rsidRPr="00AF2174">
        <w:rPr>
          <w:rFonts w:ascii="Arial" w:hAnsi="Arial"/>
          <w:sz w:val="24"/>
        </w:rPr>
        <w:t xml:space="preserve"> </w:t>
      </w:r>
      <w:r w:rsidRPr="00AF2174">
        <w:rPr>
          <w:rFonts w:ascii="Arial" w:hAnsi="Arial"/>
          <w:sz w:val="24"/>
        </w:rPr>
        <w:t xml:space="preserve">Quedan exceptuadas del cumplimiento del “aislamiento social, preventivo y obligatorio” y de la prohibición de circular, las personas afectadas a </w:t>
      </w:r>
      <w:r w:rsidR="00DC67E1" w:rsidRPr="00AF2174">
        <w:rPr>
          <w:rFonts w:ascii="Arial" w:hAnsi="Arial"/>
          <w:sz w:val="24"/>
        </w:rPr>
        <w:t xml:space="preserve">las </w:t>
      </w:r>
      <w:r w:rsidRPr="00AF2174">
        <w:rPr>
          <w:rFonts w:ascii="Arial" w:hAnsi="Arial"/>
          <w:sz w:val="24"/>
        </w:rPr>
        <w:t xml:space="preserve">actividades </w:t>
      </w:r>
      <w:r w:rsidR="002F4D5B" w:rsidRPr="00AF2174">
        <w:rPr>
          <w:rFonts w:ascii="Arial" w:hAnsi="Arial"/>
          <w:sz w:val="24"/>
        </w:rPr>
        <w:t xml:space="preserve">y servicios </w:t>
      </w:r>
      <w:r w:rsidRPr="00AF2174">
        <w:rPr>
          <w:rFonts w:ascii="Arial" w:hAnsi="Arial"/>
          <w:sz w:val="24"/>
        </w:rPr>
        <w:t>declarad</w:t>
      </w:r>
      <w:r w:rsidR="002F4D5B" w:rsidRPr="00AF2174">
        <w:rPr>
          <w:rFonts w:ascii="Arial" w:hAnsi="Arial"/>
          <w:sz w:val="24"/>
        </w:rPr>
        <w:t>o</w:t>
      </w:r>
      <w:r w:rsidRPr="00AF2174">
        <w:rPr>
          <w:rFonts w:ascii="Arial" w:hAnsi="Arial"/>
          <w:sz w:val="24"/>
        </w:rPr>
        <w:t>s esenciales</w:t>
      </w:r>
      <w:r w:rsidR="00087668" w:rsidRPr="00AF2174">
        <w:rPr>
          <w:rFonts w:ascii="Arial" w:hAnsi="Arial"/>
          <w:sz w:val="24"/>
        </w:rPr>
        <w:t xml:space="preserve"> en la emergencia</w:t>
      </w:r>
      <w:r w:rsidRPr="00AF2174">
        <w:rPr>
          <w:rFonts w:ascii="Arial" w:hAnsi="Arial"/>
          <w:sz w:val="24"/>
        </w:rPr>
        <w:t>, según se detalla a continuación</w:t>
      </w:r>
      <w:r w:rsidR="00516A30">
        <w:rPr>
          <w:rFonts w:ascii="Arial" w:hAnsi="Arial"/>
          <w:sz w:val="24"/>
        </w:rPr>
        <w:t xml:space="preserve">, y </w:t>
      </w:r>
      <w:r w:rsidR="007A26B5">
        <w:rPr>
          <w:rFonts w:ascii="Arial" w:hAnsi="Arial"/>
          <w:sz w:val="24"/>
        </w:rPr>
        <w:t xml:space="preserve">sus desplazamientos deberán limitarse al estricto cumplimiento de esas actividades </w:t>
      </w:r>
      <w:r w:rsidR="00242EFD">
        <w:rPr>
          <w:rFonts w:ascii="Arial" w:hAnsi="Arial"/>
          <w:sz w:val="24"/>
        </w:rPr>
        <w:t>y servicios</w:t>
      </w:r>
      <w:r w:rsidRPr="00AF2174">
        <w:rPr>
          <w:rFonts w:ascii="Arial" w:hAnsi="Arial"/>
          <w:sz w:val="24"/>
        </w:rPr>
        <w:t>:</w:t>
      </w:r>
    </w:p>
    <w:p w:rsidR="0016008F" w:rsidRPr="00AF2174" w:rsidRDefault="00CA3D8A"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P</w:t>
      </w:r>
      <w:r w:rsidR="0016008F" w:rsidRPr="00AF2174">
        <w:rPr>
          <w:rFonts w:ascii="Arial" w:hAnsi="Arial" w:cs="Times New Roman"/>
          <w:sz w:val="24"/>
          <w:szCs w:val="24"/>
        </w:rPr>
        <w:t>ersonal</w:t>
      </w:r>
      <w:r w:rsidR="00087668" w:rsidRPr="00AF2174">
        <w:rPr>
          <w:rFonts w:ascii="Arial" w:hAnsi="Arial" w:cs="Times New Roman"/>
          <w:sz w:val="24"/>
          <w:szCs w:val="24"/>
        </w:rPr>
        <w:t xml:space="preserve"> de</w:t>
      </w:r>
      <w:r w:rsidR="0016008F" w:rsidRPr="00AF2174">
        <w:rPr>
          <w:rFonts w:ascii="Arial" w:hAnsi="Arial" w:cs="Times New Roman"/>
          <w:sz w:val="24"/>
          <w:szCs w:val="24"/>
        </w:rPr>
        <w:t xml:space="preserve"> </w:t>
      </w:r>
      <w:r w:rsidR="00087668" w:rsidRPr="00AF2174">
        <w:rPr>
          <w:rFonts w:ascii="Arial" w:hAnsi="Arial" w:cs="Times New Roman"/>
          <w:sz w:val="24"/>
          <w:szCs w:val="24"/>
        </w:rPr>
        <w:t>S</w:t>
      </w:r>
      <w:r w:rsidR="0016008F" w:rsidRPr="00AF2174">
        <w:rPr>
          <w:rFonts w:ascii="Arial" w:hAnsi="Arial" w:cs="Times New Roman"/>
          <w:sz w:val="24"/>
          <w:szCs w:val="24"/>
        </w:rPr>
        <w:t>alud</w:t>
      </w:r>
      <w:r w:rsidRPr="00AF2174">
        <w:rPr>
          <w:rFonts w:ascii="Arial" w:hAnsi="Arial" w:cs="Times New Roman"/>
          <w:sz w:val="24"/>
          <w:szCs w:val="24"/>
        </w:rPr>
        <w:t>,</w:t>
      </w:r>
      <w:r w:rsidR="0016008F" w:rsidRPr="00AF2174">
        <w:rPr>
          <w:rFonts w:ascii="Arial" w:hAnsi="Arial" w:cs="Times New Roman"/>
          <w:sz w:val="24"/>
          <w:szCs w:val="24"/>
        </w:rPr>
        <w:t xml:space="preserve"> </w:t>
      </w:r>
      <w:r w:rsidR="00087668" w:rsidRPr="00AF2174">
        <w:rPr>
          <w:rFonts w:ascii="Arial" w:hAnsi="Arial" w:cs="Times New Roman"/>
          <w:sz w:val="24"/>
          <w:szCs w:val="24"/>
        </w:rPr>
        <w:t>F</w:t>
      </w:r>
      <w:r w:rsidRPr="00AF2174">
        <w:rPr>
          <w:rFonts w:ascii="Arial" w:hAnsi="Arial" w:cs="Times New Roman"/>
          <w:sz w:val="24"/>
          <w:szCs w:val="24"/>
        </w:rPr>
        <w:t>uerzas de seguridad, Fuerzas Armadas</w:t>
      </w:r>
      <w:r w:rsidR="00087668" w:rsidRPr="00AF2174">
        <w:rPr>
          <w:rFonts w:ascii="Arial" w:hAnsi="Arial" w:cs="Times New Roman"/>
          <w:sz w:val="24"/>
          <w:szCs w:val="24"/>
        </w:rPr>
        <w:t>, actividad migratoria,</w:t>
      </w:r>
      <w:r w:rsidRPr="00AF2174">
        <w:rPr>
          <w:rFonts w:ascii="Arial" w:hAnsi="Arial" w:cs="Times New Roman"/>
          <w:sz w:val="24"/>
          <w:szCs w:val="24"/>
        </w:rPr>
        <w:t xml:space="preserve"> </w:t>
      </w:r>
      <w:r w:rsidR="00242EFD">
        <w:rPr>
          <w:rFonts w:ascii="Arial" w:hAnsi="Arial" w:cs="Times New Roman"/>
          <w:sz w:val="24"/>
          <w:szCs w:val="24"/>
        </w:rPr>
        <w:t xml:space="preserve">servicio meteorológico nacional, </w:t>
      </w:r>
      <w:r w:rsidRPr="00AF2174">
        <w:rPr>
          <w:rFonts w:ascii="Arial" w:hAnsi="Arial" w:cs="Times New Roman"/>
          <w:sz w:val="24"/>
          <w:szCs w:val="24"/>
        </w:rPr>
        <w:t>bomberos</w:t>
      </w:r>
      <w:r w:rsidR="00087668" w:rsidRPr="00AF2174">
        <w:rPr>
          <w:rFonts w:ascii="Arial" w:hAnsi="Arial" w:cs="Times New Roman"/>
          <w:sz w:val="24"/>
          <w:szCs w:val="24"/>
        </w:rPr>
        <w:t xml:space="preserve"> y c</w:t>
      </w:r>
      <w:r w:rsidR="0016008F" w:rsidRPr="00AF2174">
        <w:rPr>
          <w:rFonts w:ascii="Arial" w:hAnsi="Arial" w:cs="Times New Roman"/>
          <w:sz w:val="24"/>
          <w:szCs w:val="24"/>
        </w:rPr>
        <w:t>ontrol de tráfico aéreo.</w:t>
      </w:r>
    </w:p>
    <w:p w:rsidR="000A747A" w:rsidRDefault="00087668" w:rsidP="00CB15EB">
      <w:pPr>
        <w:pStyle w:val="Prrafodelista"/>
        <w:numPr>
          <w:ilvl w:val="0"/>
          <w:numId w:val="5"/>
        </w:numPr>
        <w:spacing w:after="160" w:line="360" w:lineRule="auto"/>
        <w:jc w:val="both"/>
        <w:rPr>
          <w:rFonts w:ascii="Arial" w:hAnsi="Arial" w:cs="Times New Roman"/>
          <w:sz w:val="24"/>
          <w:szCs w:val="24"/>
        </w:rPr>
      </w:pPr>
      <w:r w:rsidRPr="00AF2174">
        <w:rPr>
          <w:rFonts w:ascii="Arial" w:hAnsi="Arial" w:cs="Times New Roman"/>
          <w:sz w:val="24"/>
          <w:szCs w:val="24"/>
        </w:rPr>
        <w:t>Autoridades superiores de los gobiernos nacional, provinciales</w:t>
      </w:r>
      <w:r w:rsidR="00D63F07">
        <w:rPr>
          <w:rFonts w:ascii="Arial" w:hAnsi="Arial" w:cs="Times New Roman"/>
          <w:sz w:val="24"/>
          <w:szCs w:val="24"/>
        </w:rPr>
        <w:t xml:space="preserve">, </w:t>
      </w:r>
      <w:r w:rsidRPr="00AF2174">
        <w:rPr>
          <w:rFonts w:ascii="Arial" w:hAnsi="Arial" w:cs="Times New Roman"/>
          <w:sz w:val="24"/>
          <w:szCs w:val="24"/>
        </w:rPr>
        <w:t xml:space="preserve"> municipales</w:t>
      </w:r>
      <w:r w:rsidR="006E3007">
        <w:rPr>
          <w:rFonts w:ascii="Arial" w:hAnsi="Arial" w:cs="Times New Roman"/>
          <w:sz w:val="24"/>
          <w:szCs w:val="24"/>
        </w:rPr>
        <w:t xml:space="preserve"> </w:t>
      </w:r>
      <w:r w:rsidR="00D63F07">
        <w:rPr>
          <w:rFonts w:ascii="Arial" w:hAnsi="Arial" w:cs="Times New Roman"/>
          <w:sz w:val="24"/>
          <w:szCs w:val="24"/>
        </w:rPr>
        <w:t>y de la Ciudad Autónoma de Buenos Aires</w:t>
      </w:r>
      <w:r w:rsidRPr="00AF2174">
        <w:rPr>
          <w:rFonts w:ascii="Arial" w:hAnsi="Arial" w:cs="Times New Roman"/>
          <w:sz w:val="24"/>
          <w:szCs w:val="24"/>
        </w:rPr>
        <w:t xml:space="preserve"> Trabajadores y trabajadoras del sector público nacional, </w:t>
      </w:r>
      <w:proofErr w:type="spellStart"/>
      <w:r w:rsidRPr="00AF2174">
        <w:rPr>
          <w:rFonts w:ascii="Arial" w:hAnsi="Arial" w:cs="Times New Roman"/>
          <w:sz w:val="24"/>
          <w:szCs w:val="24"/>
        </w:rPr>
        <w:t>provincial</w:t>
      </w:r>
      <w:r w:rsidR="0013496F">
        <w:rPr>
          <w:rFonts w:ascii="Arial" w:hAnsi="Arial" w:cs="Times New Roman"/>
          <w:sz w:val="24"/>
          <w:szCs w:val="24"/>
        </w:rPr>
        <w:t>,</w:t>
      </w:r>
      <w:r w:rsidRPr="00AF2174">
        <w:rPr>
          <w:rFonts w:ascii="Arial" w:hAnsi="Arial" w:cs="Times New Roman"/>
          <w:sz w:val="24"/>
          <w:szCs w:val="24"/>
        </w:rPr>
        <w:t>municipal</w:t>
      </w:r>
      <w:proofErr w:type="spellEnd"/>
      <w:r w:rsidR="0013496F">
        <w:rPr>
          <w:rFonts w:ascii="Arial" w:hAnsi="Arial" w:cs="Times New Roman"/>
          <w:sz w:val="24"/>
          <w:szCs w:val="24"/>
        </w:rPr>
        <w:t xml:space="preserve"> </w:t>
      </w:r>
      <w:r w:rsidR="0013496F">
        <w:rPr>
          <w:rFonts w:ascii="Arial" w:hAnsi="Arial" w:cs="Times New Roman"/>
          <w:sz w:val="24"/>
          <w:szCs w:val="24"/>
        </w:rPr>
        <w:t>y de la Ciudad Autónoma de Buenos Aires</w:t>
      </w:r>
      <w:r w:rsidRPr="00AF2174">
        <w:rPr>
          <w:rFonts w:ascii="Arial" w:hAnsi="Arial" w:cs="Times New Roman"/>
          <w:sz w:val="24"/>
          <w:szCs w:val="24"/>
        </w:rPr>
        <w:t>, convocados para garantizar actividades esenciales requeridas por las respectivas autoridades.</w:t>
      </w:r>
    </w:p>
    <w:p w:rsidR="000A747A" w:rsidRDefault="000A747A" w:rsidP="00CB15EB">
      <w:pPr>
        <w:pStyle w:val="Prrafodelista"/>
        <w:numPr>
          <w:ilvl w:val="0"/>
          <w:numId w:val="5"/>
        </w:numPr>
        <w:spacing w:after="160" w:line="360" w:lineRule="auto"/>
        <w:jc w:val="both"/>
        <w:rPr>
          <w:rFonts w:ascii="Arial" w:hAnsi="Arial" w:cs="Times New Roman"/>
          <w:sz w:val="24"/>
          <w:szCs w:val="24"/>
        </w:rPr>
      </w:pPr>
      <w:r>
        <w:rPr>
          <w:rFonts w:ascii="Arial" w:hAnsi="Arial" w:cs="Times New Roman"/>
          <w:sz w:val="24"/>
          <w:szCs w:val="24"/>
        </w:rPr>
        <w:t>Personal de los servicios de justicia de turno</w:t>
      </w:r>
      <w:r w:rsidR="0013496F">
        <w:rPr>
          <w:rFonts w:ascii="Arial" w:hAnsi="Arial" w:cs="Times New Roman"/>
          <w:sz w:val="24"/>
          <w:szCs w:val="24"/>
        </w:rPr>
        <w:t>, conforme establezcan las autoridades competentes</w:t>
      </w:r>
      <w:r>
        <w:rPr>
          <w:rFonts w:ascii="Arial" w:hAnsi="Arial" w:cs="Times New Roman"/>
          <w:sz w:val="24"/>
          <w:szCs w:val="24"/>
        </w:rPr>
        <w:t>.</w:t>
      </w:r>
    </w:p>
    <w:p w:rsidR="00087668" w:rsidRPr="00AF2174" w:rsidRDefault="004761FB" w:rsidP="00CB15EB">
      <w:pPr>
        <w:pStyle w:val="Prrafodelista"/>
        <w:numPr>
          <w:ilvl w:val="0"/>
          <w:numId w:val="5"/>
        </w:numPr>
        <w:spacing w:after="160" w:line="360" w:lineRule="auto"/>
        <w:jc w:val="both"/>
        <w:rPr>
          <w:rFonts w:ascii="Arial" w:hAnsi="Arial" w:cs="Times New Roman"/>
          <w:sz w:val="24"/>
          <w:szCs w:val="24"/>
        </w:rPr>
      </w:pPr>
      <w:r>
        <w:rPr>
          <w:rFonts w:ascii="Arial" w:hAnsi="Arial" w:cs="Times New Roman"/>
          <w:sz w:val="24"/>
          <w:szCs w:val="24"/>
        </w:rPr>
        <w:lastRenderedPageBreak/>
        <w:t xml:space="preserve"> </w:t>
      </w:r>
      <w:r w:rsidR="0013496F">
        <w:rPr>
          <w:rFonts w:ascii="Arial" w:hAnsi="Arial" w:cs="Times New Roman"/>
          <w:sz w:val="24"/>
          <w:szCs w:val="24"/>
        </w:rPr>
        <w:t>Personal</w:t>
      </w:r>
      <w:r w:rsidR="0013496F">
        <w:rPr>
          <w:rFonts w:ascii="Arial" w:hAnsi="Arial" w:cs="Times New Roman"/>
          <w:sz w:val="24"/>
          <w:szCs w:val="24"/>
        </w:rPr>
        <w:t xml:space="preserve"> </w:t>
      </w:r>
      <w:r w:rsidR="000A747A">
        <w:rPr>
          <w:rFonts w:ascii="Arial" w:hAnsi="Arial" w:cs="Times New Roman"/>
          <w:sz w:val="24"/>
          <w:szCs w:val="24"/>
        </w:rPr>
        <w:t>diplomático</w:t>
      </w:r>
      <w:r w:rsidR="0013496F">
        <w:rPr>
          <w:rFonts w:ascii="Arial" w:hAnsi="Arial" w:cs="Times New Roman"/>
          <w:sz w:val="24"/>
          <w:szCs w:val="24"/>
        </w:rPr>
        <w:t xml:space="preserve"> y consular</w:t>
      </w:r>
      <w:r w:rsidR="000A747A">
        <w:rPr>
          <w:rFonts w:ascii="Arial" w:hAnsi="Arial" w:cs="Times New Roman"/>
          <w:sz w:val="24"/>
          <w:szCs w:val="24"/>
        </w:rPr>
        <w:t xml:space="preserve"> </w:t>
      </w:r>
      <w:r w:rsidR="00466D54">
        <w:rPr>
          <w:rFonts w:ascii="Arial" w:hAnsi="Arial" w:cs="Times New Roman"/>
          <w:sz w:val="24"/>
          <w:szCs w:val="24"/>
        </w:rPr>
        <w:t>extranjero</w:t>
      </w:r>
      <w:r w:rsidR="0013496F">
        <w:rPr>
          <w:rFonts w:ascii="Arial" w:hAnsi="Arial" w:cs="Times New Roman"/>
          <w:sz w:val="24"/>
          <w:szCs w:val="24"/>
        </w:rPr>
        <w:t xml:space="preserve"> acreditado ante el gobierno argentino</w:t>
      </w:r>
      <w:r w:rsidR="00242EFD">
        <w:rPr>
          <w:rFonts w:ascii="Arial" w:hAnsi="Arial" w:cs="Times New Roman"/>
          <w:sz w:val="24"/>
          <w:szCs w:val="24"/>
        </w:rPr>
        <w:t>,</w:t>
      </w:r>
      <w:r w:rsidR="0013496F">
        <w:rPr>
          <w:rFonts w:ascii="Arial" w:hAnsi="Arial" w:cs="Times New Roman"/>
          <w:sz w:val="24"/>
          <w:szCs w:val="24"/>
        </w:rPr>
        <w:t xml:space="preserve"> en el marco de la Convención de Viena sobre Relaciones Diplomáticas y la Convención de Viena de 1963 sobre Relaciones Consulares y al personal de los organismos internacionales acreditados ante el gobierno argentino</w:t>
      </w:r>
      <w:r w:rsidR="00466D54">
        <w:rPr>
          <w:rFonts w:ascii="Arial" w:hAnsi="Arial" w:cs="Times New Roman"/>
          <w:sz w:val="24"/>
          <w:szCs w:val="24"/>
        </w:rPr>
        <w:t>,</w:t>
      </w:r>
      <w:r>
        <w:rPr>
          <w:rFonts w:ascii="Arial" w:hAnsi="Arial" w:cs="Times New Roman"/>
          <w:sz w:val="24"/>
          <w:szCs w:val="24"/>
        </w:rPr>
        <w:t xml:space="preserve"> de la Cruz Roja</w:t>
      </w:r>
      <w:r w:rsidR="0013496F">
        <w:rPr>
          <w:rFonts w:ascii="Arial" w:hAnsi="Arial" w:cs="Times New Roman"/>
          <w:sz w:val="24"/>
          <w:szCs w:val="24"/>
        </w:rPr>
        <w:t xml:space="preserve"> y Cascos Blancos</w:t>
      </w:r>
      <w:r>
        <w:rPr>
          <w:rFonts w:ascii="Arial" w:hAnsi="Arial" w:cs="Times New Roman"/>
          <w:sz w:val="24"/>
          <w:szCs w:val="24"/>
        </w:rPr>
        <w:t>.</w:t>
      </w:r>
    </w:p>
    <w:p w:rsidR="00E6523B" w:rsidRPr="00AF2174" w:rsidRDefault="001E1F9C"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Personas</w:t>
      </w:r>
      <w:r w:rsidRPr="00AF2174" w:rsidDel="001E1F9C">
        <w:rPr>
          <w:rFonts w:ascii="Arial" w:hAnsi="Arial"/>
          <w:sz w:val="24"/>
        </w:rPr>
        <w:t xml:space="preserve"> </w:t>
      </w:r>
      <w:r>
        <w:rPr>
          <w:rFonts w:ascii="Arial" w:hAnsi="Arial"/>
          <w:sz w:val="24"/>
        </w:rPr>
        <w:t>que</w:t>
      </w:r>
      <w:r w:rsidR="00242EFD">
        <w:rPr>
          <w:rFonts w:ascii="Arial" w:hAnsi="Arial"/>
          <w:sz w:val="24"/>
        </w:rPr>
        <w:t xml:space="preserve"> </w:t>
      </w:r>
      <w:r w:rsidR="00087668" w:rsidRPr="00AF2174">
        <w:rPr>
          <w:rFonts w:ascii="Arial" w:hAnsi="Arial"/>
          <w:sz w:val="24"/>
        </w:rPr>
        <w:t xml:space="preserve">deban asistir a </w:t>
      </w:r>
      <w:r w:rsidR="0013496F">
        <w:rPr>
          <w:rFonts w:ascii="Arial" w:hAnsi="Arial"/>
          <w:sz w:val="24"/>
        </w:rPr>
        <w:t>otras</w:t>
      </w:r>
      <w:r w:rsidR="0013496F" w:rsidRPr="00AF2174">
        <w:rPr>
          <w:rFonts w:ascii="Arial" w:hAnsi="Arial"/>
          <w:sz w:val="24"/>
        </w:rPr>
        <w:t xml:space="preserve"> </w:t>
      </w:r>
      <w:r w:rsidR="00087668" w:rsidRPr="00AF2174">
        <w:rPr>
          <w:rFonts w:ascii="Arial" w:hAnsi="Arial"/>
          <w:sz w:val="24"/>
        </w:rPr>
        <w:t>con discapacidad</w:t>
      </w:r>
      <w:r w:rsidR="00E6523B" w:rsidRPr="00AF2174">
        <w:rPr>
          <w:rFonts w:ascii="Arial" w:hAnsi="Arial"/>
          <w:sz w:val="24"/>
        </w:rPr>
        <w:t>;</w:t>
      </w:r>
      <w:r w:rsidR="00087668" w:rsidRPr="00AF2174">
        <w:rPr>
          <w:rFonts w:ascii="Arial" w:hAnsi="Arial"/>
          <w:sz w:val="24"/>
        </w:rPr>
        <w:t xml:space="preserve"> </w:t>
      </w:r>
      <w:r w:rsidR="00B30796">
        <w:rPr>
          <w:rFonts w:ascii="Arial" w:hAnsi="Arial"/>
          <w:sz w:val="24"/>
        </w:rPr>
        <w:t xml:space="preserve">familiares que necesiten asistencia; </w:t>
      </w:r>
      <w:r w:rsidR="006E3007">
        <w:rPr>
          <w:rFonts w:ascii="Arial" w:hAnsi="Arial"/>
          <w:sz w:val="24"/>
        </w:rPr>
        <w:t xml:space="preserve">a </w:t>
      </w:r>
      <w:r w:rsidR="00B30796">
        <w:rPr>
          <w:rFonts w:ascii="Arial" w:hAnsi="Arial"/>
          <w:sz w:val="24"/>
        </w:rPr>
        <w:t xml:space="preserve">personas </w:t>
      </w:r>
      <w:r w:rsidR="00087668" w:rsidRPr="00AF2174">
        <w:rPr>
          <w:rFonts w:ascii="Arial" w:hAnsi="Arial"/>
          <w:sz w:val="24"/>
        </w:rPr>
        <w:t>mayores</w:t>
      </w:r>
      <w:r w:rsidR="00E6523B" w:rsidRPr="00AF2174">
        <w:rPr>
          <w:rFonts w:ascii="Arial" w:hAnsi="Arial"/>
          <w:sz w:val="24"/>
        </w:rPr>
        <w:t>;</w:t>
      </w:r>
      <w:r w:rsidR="00087668" w:rsidRPr="00AF2174">
        <w:rPr>
          <w:rFonts w:ascii="Arial" w:hAnsi="Arial"/>
          <w:sz w:val="24"/>
        </w:rPr>
        <w:t xml:space="preserve"> </w:t>
      </w:r>
      <w:r w:rsidR="006E3007">
        <w:rPr>
          <w:rFonts w:ascii="Arial" w:hAnsi="Arial"/>
          <w:sz w:val="24"/>
        </w:rPr>
        <w:t xml:space="preserve">a </w:t>
      </w:r>
      <w:r w:rsidR="00087668" w:rsidRPr="00AF2174">
        <w:rPr>
          <w:rFonts w:ascii="Arial" w:hAnsi="Arial"/>
          <w:sz w:val="24"/>
        </w:rPr>
        <w:t xml:space="preserve">niños, </w:t>
      </w:r>
      <w:r w:rsidR="006E3007">
        <w:rPr>
          <w:rFonts w:ascii="Arial" w:hAnsi="Arial"/>
          <w:sz w:val="24"/>
        </w:rPr>
        <w:t xml:space="preserve">a </w:t>
      </w:r>
      <w:r w:rsidR="00087668" w:rsidRPr="00AF2174">
        <w:rPr>
          <w:rFonts w:ascii="Arial" w:hAnsi="Arial"/>
          <w:sz w:val="24"/>
        </w:rPr>
        <w:t xml:space="preserve">niñas y </w:t>
      </w:r>
      <w:r w:rsidR="006E3007">
        <w:rPr>
          <w:rFonts w:ascii="Arial" w:hAnsi="Arial"/>
          <w:sz w:val="24"/>
        </w:rPr>
        <w:t xml:space="preserve">a </w:t>
      </w:r>
      <w:r w:rsidR="00087668" w:rsidRPr="00AF2174">
        <w:rPr>
          <w:rFonts w:ascii="Arial" w:hAnsi="Arial"/>
          <w:sz w:val="24"/>
        </w:rPr>
        <w:t>adolescentes</w:t>
      </w:r>
      <w:r w:rsidR="00E6523B" w:rsidRPr="00AF2174">
        <w:rPr>
          <w:rFonts w:ascii="Arial" w:hAnsi="Arial"/>
          <w:sz w:val="24"/>
        </w:rPr>
        <w:t>.</w:t>
      </w:r>
    </w:p>
    <w:p w:rsidR="00087668" w:rsidRPr="00AF2174" w:rsidRDefault="00087668"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sz w:val="24"/>
        </w:rPr>
        <w:t xml:space="preserve"> </w:t>
      </w:r>
      <w:r w:rsidR="001E1F9C" w:rsidRPr="00AF2174">
        <w:rPr>
          <w:rFonts w:ascii="Arial" w:hAnsi="Arial" w:cs="Times New Roman"/>
          <w:sz w:val="24"/>
          <w:szCs w:val="24"/>
        </w:rPr>
        <w:t>Personas</w:t>
      </w:r>
      <w:r w:rsidR="001E1F9C" w:rsidRPr="00AF2174" w:rsidDel="001E1F9C">
        <w:rPr>
          <w:rFonts w:ascii="Arial" w:hAnsi="Arial"/>
          <w:sz w:val="24"/>
        </w:rPr>
        <w:t xml:space="preserve"> </w:t>
      </w:r>
      <w:r w:rsidR="001E1F9C">
        <w:rPr>
          <w:rFonts w:ascii="Arial" w:hAnsi="Arial"/>
          <w:sz w:val="24"/>
        </w:rPr>
        <w:t>que</w:t>
      </w:r>
      <w:r w:rsidR="00242EFD">
        <w:rPr>
          <w:rFonts w:ascii="Arial" w:hAnsi="Arial"/>
          <w:sz w:val="24"/>
        </w:rPr>
        <w:t xml:space="preserve"> </w:t>
      </w:r>
      <w:r w:rsidRPr="00AF2174">
        <w:rPr>
          <w:rFonts w:ascii="Arial" w:hAnsi="Arial"/>
          <w:sz w:val="24"/>
        </w:rPr>
        <w:t>deban atender una situación de fuerza mayor.</w:t>
      </w:r>
    </w:p>
    <w:p w:rsidR="00E6523B" w:rsidRPr="00AF2174" w:rsidRDefault="00E6523B"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 xml:space="preserve">Personas afectadas a la realización de </w:t>
      </w:r>
      <w:r w:rsidR="00D83FBC" w:rsidRPr="00AF2174">
        <w:rPr>
          <w:rFonts w:ascii="Arial" w:hAnsi="Arial" w:cs="Times New Roman"/>
          <w:sz w:val="24"/>
          <w:szCs w:val="24"/>
        </w:rPr>
        <w:t xml:space="preserve">servicios funerarios, </w:t>
      </w:r>
      <w:r w:rsidRPr="00AF2174">
        <w:rPr>
          <w:rFonts w:ascii="Arial" w:hAnsi="Arial" w:cs="Times New Roman"/>
          <w:sz w:val="24"/>
          <w:szCs w:val="24"/>
        </w:rPr>
        <w:t xml:space="preserve">entierros y cremaciones. </w:t>
      </w:r>
      <w:r w:rsidR="001E1F9C">
        <w:rPr>
          <w:rFonts w:ascii="Arial" w:hAnsi="Arial" w:cs="Times New Roman"/>
          <w:sz w:val="24"/>
          <w:szCs w:val="24"/>
        </w:rPr>
        <w:t>En tal marco, n</w:t>
      </w:r>
      <w:r w:rsidR="00D83FBC" w:rsidRPr="00AF2174">
        <w:rPr>
          <w:rFonts w:ascii="Arial" w:hAnsi="Arial" w:cs="Times New Roman"/>
          <w:sz w:val="24"/>
          <w:szCs w:val="24"/>
        </w:rPr>
        <w:t>o se autorizan actividades que signifiquen reunión de personas.</w:t>
      </w:r>
    </w:p>
    <w:p w:rsidR="00453C40" w:rsidRDefault="00453C40"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 xml:space="preserve">Personas afectadas a la atención de comedores </w:t>
      </w:r>
      <w:r w:rsidR="00D603A8" w:rsidRPr="00AF2174">
        <w:rPr>
          <w:rFonts w:ascii="Arial" w:hAnsi="Arial" w:cs="Times New Roman"/>
          <w:sz w:val="24"/>
          <w:szCs w:val="24"/>
        </w:rPr>
        <w:t xml:space="preserve">escolares, </w:t>
      </w:r>
      <w:r w:rsidRPr="00AF2174">
        <w:rPr>
          <w:rFonts w:ascii="Arial" w:hAnsi="Arial" w:cs="Times New Roman"/>
          <w:sz w:val="24"/>
          <w:szCs w:val="24"/>
        </w:rPr>
        <w:t>comunitarios y merenderos</w:t>
      </w:r>
      <w:r w:rsidR="009312B4" w:rsidRPr="00AF2174">
        <w:rPr>
          <w:rFonts w:ascii="Arial" w:hAnsi="Arial" w:cs="Times New Roman"/>
          <w:sz w:val="24"/>
          <w:szCs w:val="24"/>
        </w:rPr>
        <w:t>.</w:t>
      </w:r>
    </w:p>
    <w:p w:rsidR="00062838" w:rsidRDefault="00062838" w:rsidP="00CB15EB">
      <w:pPr>
        <w:pStyle w:val="Prrafodelista"/>
        <w:numPr>
          <w:ilvl w:val="0"/>
          <w:numId w:val="5"/>
        </w:numPr>
        <w:spacing w:after="160" w:line="360" w:lineRule="auto"/>
        <w:contextualSpacing w:val="0"/>
        <w:jc w:val="both"/>
        <w:rPr>
          <w:rFonts w:ascii="Arial" w:hAnsi="Arial" w:cs="Times New Roman"/>
          <w:sz w:val="24"/>
          <w:szCs w:val="24"/>
        </w:rPr>
      </w:pPr>
      <w:r>
        <w:rPr>
          <w:rFonts w:ascii="Arial" w:hAnsi="Arial" w:cs="Times New Roman"/>
          <w:sz w:val="24"/>
          <w:szCs w:val="24"/>
        </w:rPr>
        <w:t xml:space="preserve">Personal que se desempeña en </w:t>
      </w:r>
      <w:r w:rsidR="00C92F3B">
        <w:rPr>
          <w:rFonts w:ascii="Arial" w:hAnsi="Arial" w:cs="Times New Roman"/>
          <w:sz w:val="24"/>
          <w:szCs w:val="24"/>
        </w:rPr>
        <w:t>los servicios de comunicación audiovisuales, radiales y gráficos</w:t>
      </w:r>
      <w:r w:rsidR="00ED02FA">
        <w:rPr>
          <w:rFonts w:ascii="Arial" w:hAnsi="Arial" w:cs="Times New Roman"/>
          <w:sz w:val="24"/>
          <w:szCs w:val="24"/>
        </w:rPr>
        <w:t>.</w:t>
      </w:r>
    </w:p>
    <w:p w:rsidR="00ED02FA" w:rsidRPr="00AF2174" w:rsidRDefault="00ED02FA" w:rsidP="00CB15EB">
      <w:pPr>
        <w:pStyle w:val="Prrafodelista"/>
        <w:numPr>
          <w:ilvl w:val="0"/>
          <w:numId w:val="5"/>
        </w:numPr>
        <w:spacing w:after="160" w:line="360" w:lineRule="auto"/>
        <w:contextualSpacing w:val="0"/>
        <w:jc w:val="both"/>
        <w:rPr>
          <w:rFonts w:ascii="Arial" w:hAnsi="Arial" w:cs="Times New Roman"/>
          <w:sz w:val="24"/>
          <w:szCs w:val="24"/>
        </w:rPr>
      </w:pPr>
      <w:r>
        <w:rPr>
          <w:rFonts w:ascii="Arial" w:hAnsi="Arial" w:cs="Times New Roman"/>
          <w:sz w:val="24"/>
          <w:szCs w:val="24"/>
        </w:rPr>
        <w:t>Personal afectado a obra pública.</w:t>
      </w:r>
    </w:p>
    <w:p w:rsidR="006D6B61" w:rsidRPr="00AF2174" w:rsidRDefault="006D6B61"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 xml:space="preserve">Supermercados </w:t>
      </w:r>
      <w:r w:rsidR="006027F3" w:rsidRPr="00AF2174">
        <w:rPr>
          <w:rFonts w:ascii="Arial" w:hAnsi="Arial" w:cs="Times New Roman"/>
          <w:sz w:val="24"/>
          <w:szCs w:val="24"/>
        </w:rPr>
        <w:t xml:space="preserve">mayoristas y minoristas </w:t>
      </w:r>
      <w:r w:rsidRPr="00AF2174">
        <w:rPr>
          <w:rFonts w:ascii="Arial" w:hAnsi="Arial" w:cs="Times New Roman"/>
          <w:sz w:val="24"/>
          <w:szCs w:val="24"/>
        </w:rPr>
        <w:t>y comercios minoristas de proximidad.</w:t>
      </w:r>
      <w:r w:rsidR="00850849" w:rsidRPr="00AF2174">
        <w:rPr>
          <w:rFonts w:ascii="Arial" w:hAnsi="Arial" w:cs="Times New Roman"/>
          <w:sz w:val="24"/>
          <w:szCs w:val="24"/>
        </w:rPr>
        <w:t xml:space="preserve"> Farmacias. </w:t>
      </w:r>
      <w:r w:rsidR="00000981">
        <w:rPr>
          <w:rFonts w:ascii="Arial" w:hAnsi="Arial" w:cs="Times New Roman"/>
          <w:sz w:val="24"/>
          <w:szCs w:val="24"/>
        </w:rPr>
        <w:t>Ferreterías.</w:t>
      </w:r>
      <w:r w:rsidR="00000981">
        <w:rPr>
          <w:rFonts w:ascii="Arial" w:hAnsi="Arial" w:cs="Times New Roman"/>
          <w:sz w:val="24"/>
          <w:szCs w:val="24"/>
        </w:rPr>
        <w:t xml:space="preserve"> </w:t>
      </w:r>
      <w:r w:rsidR="00850849" w:rsidRPr="00AF2174">
        <w:rPr>
          <w:rFonts w:ascii="Arial" w:hAnsi="Arial" w:cs="Times New Roman"/>
          <w:sz w:val="24"/>
          <w:szCs w:val="24"/>
        </w:rPr>
        <w:t>Veterinarias. Provisión de garrafas.</w:t>
      </w:r>
      <w:r w:rsidR="00000981">
        <w:rPr>
          <w:rFonts w:ascii="Arial" w:hAnsi="Arial" w:cs="Times New Roman"/>
          <w:sz w:val="24"/>
          <w:szCs w:val="24"/>
        </w:rPr>
        <w:t xml:space="preserve"> </w:t>
      </w:r>
    </w:p>
    <w:p w:rsidR="00850849" w:rsidRPr="00AF2174" w:rsidRDefault="00850849"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Industrias de alimentación, su cadena productiva e insumos; de higiene personal y limpieza; de equipamiento médico, medicamentos, vacunas y otros insumos sanitarios.</w:t>
      </w:r>
    </w:p>
    <w:p w:rsidR="00850849" w:rsidRPr="00AF2174" w:rsidRDefault="00850849"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 xml:space="preserve">Actividades vinculadas con la producción, distribución y comercialización agropecuaria y de pesca. </w:t>
      </w:r>
    </w:p>
    <w:p w:rsidR="006D6B61" w:rsidRPr="00AF2174" w:rsidRDefault="006D6B61"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Actividades de telecomunicaciones, internet fija y móvil y servicios digitales.</w:t>
      </w:r>
    </w:p>
    <w:p w:rsidR="00850849" w:rsidRPr="00AF2174" w:rsidRDefault="00850849"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 xml:space="preserve">Actividades impostergables vinculadas con el comercio exterior. </w:t>
      </w:r>
    </w:p>
    <w:p w:rsidR="006D6B61" w:rsidRPr="00AF2174" w:rsidRDefault="006D6B61"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lastRenderedPageBreak/>
        <w:t>Recolección</w:t>
      </w:r>
      <w:r w:rsidR="00811BC9">
        <w:rPr>
          <w:rFonts w:ascii="Arial" w:hAnsi="Arial" w:cs="Times New Roman"/>
          <w:sz w:val="24"/>
          <w:szCs w:val="24"/>
        </w:rPr>
        <w:t xml:space="preserve">, transporte y tratamiento </w:t>
      </w:r>
      <w:r w:rsidRPr="00AF2174">
        <w:rPr>
          <w:rFonts w:ascii="Arial" w:hAnsi="Arial" w:cs="Times New Roman"/>
          <w:sz w:val="24"/>
          <w:szCs w:val="24"/>
        </w:rPr>
        <w:t>de residuos</w:t>
      </w:r>
      <w:r w:rsidR="00811BC9">
        <w:rPr>
          <w:rFonts w:ascii="Arial" w:hAnsi="Arial" w:cs="Times New Roman"/>
          <w:sz w:val="24"/>
          <w:szCs w:val="24"/>
        </w:rPr>
        <w:t xml:space="preserve"> sólidos urbanos, </w:t>
      </w:r>
      <w:r w:rsidR="00CA3D8A" w:rsidRPr="00AF2174">
        <w:rPr>
          <w:rFonts w:ascii="Arial" w:hAnsi="Arial" w:cs="Times New Roman"/>
          <w:sz w:val="24"/>
          <w:szCs w:val="24"/>
        </w:rPr>
        <w:t>peligrosos y patogénicos.</w:t>
      </w:r>
    </w:p>
    <w:p w:rsidR="00850849" w:rsidRPr="00AF2174" w:rsidRDefault="00850849"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Mantenimiento de los servicios básicos (agua, electricidad, gas, comunicaciones, etc.) y atención de emergencias.</w:t>
      </w:r>
    </w:p>
    <w:p w:rsidR="006D6B61" w:rsidRPr="00AF2174" w:rsidRDefault="006D6B61"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Transporte</w:t>
      </w:r>
      <w:r w:rsidR="004761FB">
        <w:rPr>
          <w:rFonts w:ascii="Arial" w:hAnsi="Arial" w:cs="Times New Roman"/>
          <w:sz w:val="24"/>
          <w:szCs w:val="24"/>
        </w:rPr>
        <w:t xml:space="preserve"> público de pasajero</w:t>
      </w:r>
      <w:r w:rsidR="006E3007">
        <w:rPr>
          <w:rFonts w:ascii="Arial" w:hAnsi="Arial" w:cs="Times New Roman"/>
          <w:sz w:val="24"/>
          <w:szCs w:val="24"/>
        </w:rPr>
        <w:t>s</w:t>
      </w:r>
      <w:r w:rsidR="004761FB">
        <w:rPr>
          <w:rFonts w:ascii="Arial" w:hAnsi="Arial" w:cs="Times New Roman"/>
          <w:sz w:val="24"/>
          <w:szCs w:val="24"/>
        </w:rPr>
        <w:t>, transporte</w:t>
      </w:r>
      <w:r w:rsidRPr="00AF2174">
        <w:rPr>
          <w:rFonts w:ascii="Arial" w:hAnsi="Arial" w:cs="Times New Roman"/>
          <w:sz w:val="24"/>
          <w:szCs w:val="24"/>
        </w:rPr>
        <w:t xml:space="preserve"> de mercaderías, petróleo, combustibles y GLP.</w:t>
      </w:r>
    </w:p>
    <w:p w:rsidR="0016008F" w:rsidRPr="00AF2174" w:rsidRDefault="0016008F"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 xml:space="preserve">Reparto a domicilio de alimentos, </w:t>
      </w:r>
      <w:r w:rsidR="00850849" w:rsidRPr="00AF2174">
        <w:rPr>
          <w:rFonts w:ascii="Arial" w:hAnsi="Arial" w:cs="Times New Roman"/>
          <w:sz w:val="24"/>
          <w:szCs w:val="24"/>
        </w:rPr>
        <w:t>medicamentos</w:t>
      </w:r>
      <w:r w:rsidRPr="00AF2174">
        <w:rPr>
          <w:rFonts w:ascii="Arial" w:hAnsi="Arial" w:cs="Times New Roman"/>
          <w:sz w:val="24"/>
          <w:szCs w:val="24"/>
        </w:rPr>
        <w:t xml:space="preserve">, </w:t>
      </w:r>
      <w:r w:rsidR="00850849" w:rsidRPr="00AF2174">
        <w:rPr>
          <w:rFonts w:ascii="Arial" w:hAnsi="Arial" w:cs="Times New Roman"/>
          <w:sz w:val="24"/>
          <w:szCs w:val="24"/>
        </w:rPr>
        <w:t xml:space="preserve">productos de </w:t>
      </w:r>
      <w:r w:rsidRPr="00AF2174">
        <w:rPr>
          <w:rFonts w:ascii="Arial" w:hAnsi="Arial" w:cs="Times New Roman"/>
          <w:sz w:val="24"/>
          <w:szCs w:val="24"/>
        </w:rPr>
        <w:t xml:space="preserve">higiene, </w:t>
      </w:r>
      <w:r w:rsidR="00850849" w:rsidRPr="00AF2174">
        <w:rPr>
          <w:rFonts w:ascii="Arial" w:hAnsi="Arial" w:cs="Times New Roman"/>
          <w:sz w:val="24"/>
          <w:szCs w:val="24"/>
        </w:rPr>
        <w:t xml:space="preserve">de </w:t>
      </w:r>
      <w:r w:rsidRPr="00AF2174">
        <w:rPr>
          <w:rFonts w:ascii="Arial" w:hAnsi="Arial" w:cs="Times New Roman"/>
          <w:sz w:val="24"/>
          <w:szCs w:val="24"/>
        </w:rPr>
        <w:t>limpieza y otros insumos de necesidad</w:t>
      </w:r>
      <w:r w:rsidR="00850849" w:rsidRPr="00AF2174">
        <w:rPr>
          <w:rFonts w:ascii="Arial" w:hAnsi="Arial" w:cs="Times New Roman"/>
          <w:sz w:val="24"/>
          <w:szCs w:val="24"/>
        </w:rPr>
        <w:t>.</w:t>
      </w:r>
    </w:p>
    <w:p w:rsidR="006D6B61" w:rsidRPr="00AF2174" w:rsidRDefault="006D6B61"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Servicios de lavandería.</w:t>
      </w:r>
    </w:p>
    <w:p w:rsidR="006D6B61" w:rsidRPr="00AF2174" w:rsidRDefault="006D6B61"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 xml:space="preserve">Servicios postales y de distribución de paquetería. </w:t>
      </w:r>
    </w:p>
    <w:p w:rsidR="002F4D5B" w:rsidRPr="00AF2174" w:rsidRDefault="00850849"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Servicios</w:t>
      </w:r>
      <w:r w:rsidR="006D6B61" w:rsidRPr="00AF2174">
        <w:rPr>
          <w:rFonts w:ascii="Arial" w:hAnsi="Arial" w:cs="Times New Roman"/>
          <w:sz w:val="24"/>
          <w:szCs w:val="24"/>
        </w:rPr>
        <w:t xml:space="preserve"> </w:t>
      </w:r>
      <w:r w:rsidR="002F4D5B" w:rsidRPr="00AF2174">
        <w:rPr>
          <w:rFonts w:ascii="Arial" w:hAnsi="Arial" w:cs="Times New Roman"/>
          <w:sz w:val="24"/>
          <w:szCs w:val="24"/>
        </w:rPr>
        <w:t xml:space="preserve">esenciales </w:t>
      </w:r>
      <w:r w:rsidR="006D6B61" w:rsidRPr="00AF2174">
        <w:rPr>
          <w:rFonts w:ascii="Arial" w:hAnsi="Arial" w:cs="Times New Roman"/>
          <w:sz w:val="24"/>
          <w:szCs w:val="24"/>
        </w:rPr>
        <w:t xml:space="preserve">de vigilancia, limpieza y guardia. </w:t>
      </w:r>
    </w:p>
    <w:p w:rsidR="006D6B61" w:rsidRPr="00AF2174" w:rsidRDefault="002F4D5B" w:rsidP="00CB15EB">
      <w:pPr>
        <w:pStyle w:val="Prrafodelista"/>
        <w:numPr>
          <w:ilvl w:val="0"/>
          <w:numId w:val="5"/>
        </w:numPr>
        <w:spacing w:after="160" w:line="360" w:lineRule="auto"/>
        <w:contextualSpacing w:val="0"/>
        <w:jc w:val="both"/>
        <w:rPr>
          <w:rFonts w:ascii="Arial" w:hAnsi="Arial" w:cs="Times New Roman"/>
          <w:sz w:val="24"/>
          <w:szCs w:val="24"/>
        </w:rPr>
      </w:pPr>
      <w:r w:rsidRPr="00AF2174">
        <w:rPr>
          <w:rFonts w:ascii="Arial" w:hAnsi="Arial" w:cs="Times New Roman"/>
          <w:sz w:val="24"/>
          <w:szCs w:val="24"/>
        </w:rPr>
        <w:t>G</w:t>
      </w:r>
      <w:r w:rsidR="006D6B61" w:rsidRPr="00AF2174">
        <w:rPr>
          <w:rFonts w:ascii="Arial" w:hAnsi="Arial" w:cs="Times New Roman"/>
          <w:sz w:val="24"/>
          <w:szCs w:val="24"/>
        </w:rPr>
        <w:t>uardias mínimas que aseguren la operación y mantenimiento de Yacimientos de Petróleo y Gas, plantas de tratamiento y/o refinación de Petróleo y gas, transporte y distribución de energía eléctrica, combustibles líquidos, petróleo y gas, estaciones expendedoras de combustibles y generadores de energía eléctrica.</w:t>
      </w:r>
    </w:p>
    <w:p w:rsidR="003322D1" w:rsidRPr="00AF2174" w:rsidRDefault="00811BC9" w:rsidP="00CB15EB">
      <w:pPr>
        <w:pStyle w:val="Prrafodelista"/>
        <w:numPr>
          <w:ilvl w:val="0"/>
          <w:numId w:val="5"/>
        </w:numPr>
        <w:spacing w:after="160" w:line="360" w:lineRule="auto"/>
        <w:contextualSpacing w:val="0"/>
        <w:jc w:val="both"/>
        <w:rPr>
          <w:rFonts w:ascii="Arial" w:hAnsi="Arial" w:cs="Times New Roman"/>
          <w:sz w:val="24"/>
          <w:szCs w:val="24"/>
        </w:rPr>
      </w:pPr>
      <w:r>
        <w:rPr>
          <w:rFonts w:ascii="Arial" w:hAnsi="Arial" w:cs="Times New Roman"/>
          <w:sz w:val="24"/>
          <w:szCs w:val="24"/>
        </w:rPr>
        <w:t xml:space="preserve">S.E. </w:t>
      </w:r>
      <w:r w:rsidR="006D6B61" w:rsidRPr="00AF2174">
        <w:rPr>
          <w:rFonts w:ascii="Arial" w:hAnsi="Arial" w:cs="Times New Roman"/>
          <w:sz w:val="24"/>
          <w:szCs w:val="24"/>
        </w:rPr>
        <w:t>Casa de Moneda</w:t>
      </w:r>
      <w:r w:rsidR="003322D1" w:rsidRPr="00AF2174">
        <w:rPr>
          <w:rFonts w:ascii="Arial" w:hAnsi="Arial" w:cs="Times New Roman"/>
          <w:sz w:val="24"/>
          <w:szCs w:val="24"/>
        </w:rPr>
        <w:t>, servicios de cajeros automáticos, transporte de caudales</w:t>
      </w:r>
      <w:r w:rsidR="006D6B61" w:rsidRPr="00AF2174">
        <w:rPr>
          <w:rFonts w:ascii="Arial" w:hAnsi="Arial" w:cs="Times New Roman"/>
          <w:sz w:val="24"/>
          <w:szCs w:val="24"/>
        </w:rPr>
        <w:t xml:space="preserve"> y todas aquellas actividades que el </w:t>
      </w:r>
      <w:r w:rsidR="0087071A">
        <w:rPr>
          <w:rFonts w:ascii="Arial" w:hAnsi="Arial" w:cs="Times New Roman"/>
          <w:sz w:val="24"/>
          <w:szCs w:val="24"/>
        </w:rPr>
        <w:t>BANCO CENTRAL DE LA REPÚBLICA ARGENTINA</w:t>
      </w:r>
      <w:r w:rsidR="0087071A" w:rsidRPr="00AF2174">
        <w:rPr>
          <w:rFonts w:ascii="Arial" w:hAnsi="Arial" w:cs="Times New Roman"/>
          <w:sz w:val="24"/>
          <w:szCs w:val="24"/>
        </w:rPr>
        <w:t xml:space="preserve"> </w:t>
      </w:r>
      <w:r>
        <w:rPr>
          <w:rFonts w:ascii="Arial" w:hAnsi="Arial" w:cs="Times New Roman"/>
          <w:sz w:val="24"/>
          <w:szCs w:val="24"/>
        </w:rPr>
        <w:t>disponga</w:t>
      </w:r>
      <w:r w:rsidRPr="00AF2174">
        <w:rPr>
          <w:rFonts w:ascii="Arial" w:hAnsi="Arial" w:cs="Times New Roman"/>
          <w:sz w:val="24"/>
          <w:szCs w:val="24"/>
        </w:rPr>
        <w:t xml:space="preserve"> </w:t>
      </w:r>
      <w:r w:rsidR="006D6B61" w:rsidRPr="00AF2174">
        <w:rPr>
          <w:rFonts w:ascii="Arial" w:hAnsi="Arial" w:cs="Times New Roman"/>
          <w:sz w:val="24"/>
          <w:szCs w:val="24"/>
        </w:rPr>
        <w:t xml:space="preserve">imprescindibles para garantizar el funcionamiento del sistema de pagos. </w:t>
      </w:r>
    </w:p>
    <w:p w:rsidR="00D31497" w:rsidRPr="00AF2174" w:rsidRDefault="003A71BB" w:rsidP="00A8714E">
      <w:pPr>
        <w:spacing w:after="160" w:line="360" w:lineRule="auto"/>
        <w:jc w:val="both"/>
        <w:rPr>
          <w:rFonts w:ascii="Arial" w:hAnsi="Arial" w:cs="Times New Roman"/>
          <w:sz w:val="24"/>
          <w:szCs w:val="24"/>
        </w:rPr>
      </w:pPr>
      <w:r>
        <w:rPr>
          <w:rFonts w:ascii="Arial" w:hAnsi="Arial" w:cs="Times New Roman"/>
          <w:sz w:val="24"/>
          <w:szCs w:val="24"/>
        </w:rPr>
        <w:t xml:space="preserve">    </w:t>
      </w:r>
      <w:r w:rsidR="00D31497" w:rsidRPr="00AF2174">
        <w:rPr>
          <w:rFonts w:ascii="Arial" w:hAnsi="Arial" w:cs="Times New Roman"/>
          <w:sz w:val="24"/>
          <w:szCs w:val="24"/>
        </w:rPr>
        <w:t xml:space="preserve">El Jefe de Gabinete de Ministros, en su carácter de coordinador de la “Unidad de Coordinación General del Plan Integral para la Prevención de Eventos de Salud Pública de Importancia Internacional” </w:t>
      </w:r>
      <w:r w:rsidR="00811BC9">
        <w:rPr>
          <w:rFonts w:ascii="Arial" w:hAnsi="Arial" w:cs="Times New Roman"/>
          <w:sz w:val="24"/>
          <w:szCs w:val="24"/>
        </w:rPr>
        <w:t xml:space="preserve">y con recomendación de la autoridad sanitaria </w:t>
      </w:r>
      <w:r w:rsidR="00D31497" w:rsidRPr="00AF2174">
        <w:rPr>
          <w:rFonts w:ascii="Arial" w:hAnsi="Arial" w:cs="Times New Roman"/>
          <w:sz w:val="24"/>
          <w:szCs w:val="24"/>
        </w:rPr>
        <w:t>podrá ampliar</w:t>
      </w:r>
      <w:r w:rsidR="005645DC">
        <w:rPr>
          <w:rFonts w:ascii="Arial" w:hAnsi="Arial" w:cs="Times New Roman"/>
          <w:sz w:val="24"/>
          <w:szCs w:val="24"/>
        </w:rPr>
        <w:t xml:space="preserve"> o reducir</w:t>
      </w:r>
      <w:r w:rsidR="00D31497" w:rsidRPr="00AF2174">
        <w:rPr>
          <w:rFonts w:ascii="Arial" w:hAnsi="Arial" w:cs="Times New Roman"/>
          <w:sz w:val="24"/>
          <w:szCs w:val="24"/>
        </w:rPr>
        <w:t xml:space="preserve"> las excepciones dispuestas</w:t>
      </w:r>
      <w:r w:rsidR="005645DC">
        <w:rPr>
          <w:rFonts w:ascii="Arial" w:hAnsi="Arial" w:cs="Times New Roman"/>
          <w:sz w:val="24"/>
          <w:szCs w:val="24"/>
        </w:rPr>
        <w:t xml:space="preserve">, en función de </w:t>
      </w:r>
      <w:r w:rsidR="00811BC9">
        <w:rPr>
          <w:rFonts w:ascii="Arial" w:hAnsi="Arial" w:cs="Times New Roman"/>
          <w:sz w:val="24"/>
          <w:szCs w:val="24"/>
        </w:rPr>
        <w:t xml:space="preserve">la </w:t>
      </w:r>
      <w:r w:rsidR="005645DC">
        <w:rPr>
          <w:rFonts w:ascii="Arial" w:hAnsi="Arial" w:cs="Times New Roman"/>
          <w:sz w:val="24"/>
          <w:szCs w:val="24"/>
        </w:rPr>
        <w:t xml:space="preserve">dinámica de la situación </w:t>
      </w:r>
      <w:r w:rsidR="00466D54">
        <w:rPr>
          <w:rFonts w:ascii="Arial" w:hAnsi="Arial" w:cs="Times New Roman"/>
          <w:sz w:val="24"/>
          <w:szCs w:val="24"/>
        </w:rPr>
        <w:t>epidemiológica</w:t>
      </w:r>
      <w:r w:rsidR="005645DC">
        <w:rPr>
          <w:rFonts w:ascii="Arial" w:hAnsi="Arial" w:cs="Times New Roman"/>
          <w:sz w:val="24"/>
          <w:szCs w:val="24"/>
        </w:rPr>
        <w:t xml:space="preserve"> y </w:t>
      </w:r>
      <w:r w:rsidR="00811BC9">
        <w:rPr>
          <w:rFonts w:ascii="Arial" w:hAnsi="Arial" w:cs="Times New Roman"/>
          <w:sz w:val="24"/>
          <w:szCs w:val="24"/>
        </w:rPr>
        <w:t xml:space="preserve">de </w:t>
      </w:r>
      <w:r w:rsidR="005645DC">
        <w:rPr>
          <w:rFonts w:ascii="Arial" w:hAnsi="Arial" w:cs="Times New Roman"/>
          <w:sz w:val="24"/>
          <w:szCs w:val="24"/>
        </w:rPr>
        <w:t xml:space="preserve">la eficacia </w:t>
      </w:r>
      <w:r w:rsidR="00811BC9">
        <w:rPr>
          <w:rFonts w:ascii="Arial" w:hAnsi="Arial" w:cs="Times New Roman"/>
          <w:sz w:val="24"/>
          <w:szCs w:val="24"/>
        </w:rPr>
        <w:t xml:space="preserve">que se observe en el cumplimiento </w:t>
      </w:r>
      <w:r w:rsidR="005645DC">
        <w:rPr>
          <w:rFonts w:ascii="Arial" w:hAnsi="Arial" w:cs="Times New Roman"/>
          <w:sz w:val="24"/>
          <w:szCs w:val="24"/>
        </w:rPr>
        <w:t>de la presente medida</w:t>
      </w:r>
      <w:r w:rsidR="00D31497" w:rsidRPr="00AF2174">
        <w:rPr>
          <w:rFonts w:ascii="Arial" w:hAnsi="Arial" w:cs="Times New Roman"/>
          <w:sz w:val="24"/>
          <w:szCs w:val="24"/>
        </w:rPr>
        <w:t>.</w:t>
      </w:r>
    </w:p>
    <w:p w:rsidR="00423C1D" w:rsidRPr="00AF2174" w:rsidRDefault="006D6B61" w:rsidP="00CB15EB">
      <w:pPr>
        <w:spacing w:line="360" w:lineRule="auto"/>
        <w:jc w:val="both"/>
        <w:rPr>
          <w:rFonts w:ascii="Arial" w:hAnsi="Arial" w:cs="Times New Roman"/>
          <w:sz w:val="24"/>
          <w:szCs w:val="24"/>
        </w:rPr>
      </w:pPr>
      <w:r w:rsidRPr="00AF2174">
        <w:rPr>
          <w:rFonts w:ascii="Arial" w:hAnsi="Arial" w:cs="Times New Roman"/>
          <w:sz w:val="24"/>
          <w:szCs w:val="24"/>
        </w:rPr>
        <w:lastRenderedPageBreak/>
        <w:t>En todos estos casos</w:t>
      </w:r>
      <w:r w:rsidR="00811BC9">
        <w:rPr>
          <w:rFonts w:ascii="Arial" w:hAnsi="Arial" w:cs="Times New Roman"/>
          <w:sz w:val="24"/>
          <w:szCs w:val="24"/>
        </w:rPr>
        <w:t>,</w:t>
      </w:r>
      <w:r w:rsidRPr="00AF2174">
        <w:rPr>
          <w:rFonts w:ascii="Arial" w:hAnsi="Arial" w:cs="Times New Roman"/>
          <w:sz w:val="24"/>
          <w:szCs w:val="24"/>
        </w:rPr>
        <w:t xml:space="preserve"> los empleadores </w:t>
      </w:r>
      <w:r w:rsidR="00D31497" w:rsidRPr="00AF2174">
        <w:rPr>
          <w:rFonts w:ascii="Arial" w:hAnsi="Arial" w:cs="Times New Roman"/>
          <w:sz w:val="24"/>
          <w:szCs w:val="24"/>
        </w:rPr>
        <w:t xml:space="preserve">y empleadoras </w:t>
      </w:r>
      <w:r w:rsidRPr="00AF2174">
        <w:rPr>
          <w:rFonts w:ascii="Arial" w:hAnsi="Arial" w:cs="Times New Roman"/>
          <w:sz w:val="24"/>
          <w:szCs w:val="24"/>
        </w:rPr>
        <w:t xml:space="preserve">deberán garantizar las condiciones de higiene y seguridad establecidas por el </w:t>
      </w:r>
      <w:r w:rsidR="0087071A" w:rsidRPr="00AF2174">
        <w:rPr>
          <w:rFonts w:ascii="Arial" w:hAnsi="Arial" w:cs="Times New Roman"/>
          <w:sz w:val="24"/>
          <w:szCs w:val="24"/>
        </w:rPr>
        <w:t xml:space="preserve">MINISTERIO DE SALUD </w:t>
      </w:r>
      <w:r w:rsidRPr="00AF2174">
        <w:rPr>
          <w:rFonts w:ascii="Arial" w:hAnsi="Arial" w:cs="Times New Roman"/>
          <w:sz w:val="24"/>
          <w:szCs w:val="24"/>
        </w:rPr>
        <w:t xml:space="preserve">para preservar la salud de las </w:t>
      </w:r>
      <w:r w:rsidR="00811BC9" w:rsidRPr="00AF2174">
        <w:rPr>
          <w:rFonts w:ascii="Arial" w:hAnsi="Arial" w:cs="Times New Roman"/>
          <w:sz w:val="24"/>
          <w:szCs w:val="24"/>
        </w:rPr>
        <w:t>trabajador</w:t>
      </w:r>
      <w:r w:rsidR="00811BC9">
        <w:rPr>
          <w:rFonts w:ascii="Arial" w:hAnsi="Arial" w:cs="Times New Roman"/>
          <w:sz w:val="24"/>
          <w:szCs w:val="24"/>
        </w:rPr>
        <w:t>a</w:t>
      </w:r>
      <w:r w:rsidR="00811BC9" w:rsidRPr="00AF2174">
        <w:rPr>
          <w:rFonts w:ascii="Arial" w:hAnsi="Arial" w:cs="Times New Roman"/>
          <w:sz w:val="24"/>
          <w:szCs w:val="24"/>
        </w:rPr>
        <w:t>s</w:t>
      </w:r>
      <w:r w:rsidR="00811BC9" w:rsidRPr="00AF2174">
        <w:rPr>
          <w:rFonts w:ascii="Arial" w:hAnsi="Arial" w:cs="Times New Roman"/>
          <w:sz w:val="24"/>
          <w:szCs w:val="24"/>
        </w:rPr>
        <w:t xml:space="preserve"> </w:t>
      </w:r>
      <w:r w:rsidRPr="00AF2174">
        <w:rPr>
          <w:rFonts w:ascii="Arial" w:hAnsi="Arial" w:cs="Times New Roman"/>
          <w:sz w:val="24"/>
          <w:szCs w:val="24"/>
        </w:rPr>
        <w:t xml:space="preserve">y </w:t>
      </w:r>
      <w:r w:rsidR="00811BC9">
        <w:rPr>
          <w:rFonts w:ascii="Arial" w:hAnsi="Arial" w:cs="Times New Roman"/>
          <w:sz w:val="24"/>
          <w:szCs w:val="24"/>
        </w:rPr>
        <w:t xml:space="preserve">de </w:t>
      </w:r>
      <w:r w:rsidRPr="00AF2174">
        <w:rPr>
          <w:rFonts w:ascii="Arial" w:hAnsi="Arial" w:cs="Times New Roman"/>
          <w:sz w:val="24"/>
          <w:szCs w:val="24"/>
        </w:rPr>
        <w:t>los trabajadores.</w:t>
      </w:r>
    </w:p>
    <w:p w:rsidR="00462E40" w:rsidRPr="00AF2174" w:rsidRDefault="00462E40" w:rsidP="006D6B61">
      <w:pPr>
        <w:spacing w:line="360" w:lineRule="auto"/>
        <w:jc w:val="both"/>
        <w:rPr>
          <w:rFonts w:ascii="Arial" w:hAnsi="Arial"/>
          <w:sz w:val="24"/>
        </w:rPr>
      </w:pPr>
      <w:r w:rsidRPr="00AF2174">
        <w:rPr>
          <w:rFonts w:ascii="Arial" w:hAnsi="Arial"/>
          <w:sz w:val="24"/>
        </w:rPr>
        <w:t xml:space="preserve">ARTÍCULO </w:t>
      </w:r>
      <w:r w:rsidR="004C589B" w:rsidRPr="00AF2174">
        <w:rPr>
          <w:rFonts w:ascii="Arial" w:hAnsi="Arial"/>
          <w:sz w:val="24"/>
        </w:rPr>
        <w:t>7</w:t>
      </w:r>
      <w:r w:rsidR="00D31497" w:rsidRPr="00AF2174">
        <w:rPr>
          <w:rFonts w:ascii="Arial" w:hAnsi="Arial"/>
          <w:sz w:val="24"/>
        </w:rPr>
        <w:t>º</w:t>
      </w:r>
      <w:r w:rsidR="0087071A">
        <w:rPr>
          <w:rFonts w:ascii="Arial" w:hAnsi="Arial"/>
          <w:sz w:val="24"/>
        </w:rPr>
        <w:t>.-</w:t>
      </w:r>
      <w:r w:rsidR="0087071A" w:rsidRPr="00AF2174">
        <w:rPr>
          <w:rFonts w:ascii="Arial" w:hAnsi="Arial"/>
          <w:sz w:val="24"/>
        </w:rPr>
        <w:t xml:space="preserve"> </w:t>
      </w:r>
      <w:r w:rsidRPr="00AF2174">
        <w:rPr>
          <w:rFonts w:ascii="Arial" w:hAnsi="Arial"/>
          <w:sz w:val="24"/>
        </w:rPr>
        <w:t xml:space="preserve">Establécese que, por única vez, el feriado del 2 de abril previsto por la </w:t>
      </w:r>
      <w:r w:rsidR="00811BC9">
        <w:rPr>
          <w:rFonts w:ascii="Arial" w:hAnsi="Arial"/>
          <w:sz w:val="24"/>
        </w:rPr>
        <w:t>L</w:t>
      </w:r>
      <w:r w:rsidR="00811BC9" w:rsidRPr="00AF2174">
        <w:rPr>
          <w:rFonts w:ascii="Arial" w:hAnsi="Arial"/>
          <w:sz w:val="24"/>
        </w:rPr>
        <w:t xml:space="preserve">ey </w:t>
      </w:r>
      <w:r w:rsidR="00811BC9">
        <w:rPr>
          <w:rFonts w:ascii="Arial" w:hAnsi="Arial"/>
          <w:sz w:val="24"/>
        </w:rPr>
        <w:t xml:space="preserve">N° </w:t>
      </w:r>
      <w:r w:rsidRPr="00AF2174">
        <w:rPr>
          <w:rFonts w:ascii="Arial" w:hAnsi="Arial"/>
          <w:sz w:val="24"/>
        </w:rPr>
        <w:t>27.399 en conmemoración al Día del Veterano y de los Caídos en la Guerra de Malvinas, será trasladado al día martes 31 de marzo de 2020.</w:t>
      </w:r>
    </w:p>
    <w:p w:rsidR="00FE3206" w:rsidRPr="00AF2174" w:rsidRDefault="00FE3206" w:rsidP="006D6B61">
      <w:pPr>
        <w:spacing w:line="360" w:lineRule="auto"/>
        <w:jc w:val="both"/>
        <w:rPr>
          <w:rFonts w:ascii="Arial" w:hAnsi="Arial"/>
          <w:sz w:val="24"/>
        </w:rPr>
      </w:pPr>
      <w:r w:rsidRPr="00AF2174">
        <w:rPr>
          <w:rFonts w:ascii="Arial" w:hAnsi="Arial"/>
          <w:sz w:val="24"/>
        </w:rPr>
        <w:t xml:space="preserve">ARTÍCULO </w:t>
      </w:r>
      <w:r w:rsidR="004C589B" w:rsidRPr="00AF2174">
        <w:rPr>
          <w:rFonts w:ascii="Arial" w:hAnsi="Arial"/>
          <w:sz w:val="24"/>
        </w:rPr>
        <w:t>8</w:t>
      </w:r>
      <w:r w:rsidRPr="00AF2174">
        <w:rPr>
          <w:rFonts w:ascii="Arial" w:hAnsi="Arial"/>
          <w:sz w:val="24"/>
        </w:rPr>
        <w:t>º</w:t>
      </w:r>
      <w:r w:rsidR="0087071A">
        <w:rPr>
          <w:rFonts w:ascii="Arial" w:hAnsi="Arial"/>
          <w:sz w:val="24"/>
        </w:rPr>
        <w:t>.-</w:t>
      </w:r>
      <w:r w:rsidR="0087071A" w:rsidRPr="00AF2174">
        <w:rPr>
          <w:rFonts w:ascii="Arial" w:hAnsi="Arial"/>
          <w:sz w:val="24"/>
        </w:rPr>
        <w:t xml:space="preserve"> </w:t>
      </w:r>
      <w:r w:rsidRPr="00AF2174">
        <w:rPr>
          <w:rFonts w:ascii="Arial" w:hAnsi="Arial"/>
          <w:sz w:val="24"/>
        </w:rPr>
        <w:t>Durante la vigencia del “a</w:t>
      </w:r>
      <w:r w:rsidR="00D31497" w:rsidRPr="00AF2174">
        <w:rPr>
          <w:rFonts w:ascii="Arial" w:hAnsi="Arial"/>
          <w:sz w:val="24"/>
        </w:rPr>
        <w:t>is</w:t>
      </w:r>
      <w:r w:rsidRPr="00AF2174">
        <w:rPr>
          <w:rFonts w:ascii="Arial" w:hAnsi="Arial"/>
          <w:sz w:val="24"/>
        </w:rPr>
        <w:t>lamiento social</w:t>
      </w:r>
      <w:r w:rsidR="0087071A">
        <w:rPr>
          <w:rFonts w:ascii="Arial" w:hAnsi="Arial"/>
          <w:sz w:val="24"/>
        </w:rPr>
        <w:t>,</w:t>
      </w:r>
      <w:r w:rsidRPr="00AF2174">
        <w:rPr>
          <w:rFonts w:ascii="Arial" w:hAnsi="Arial"/>
          <w:sz w:val="24"/>
        </w:rPr>
        <w:t xml:space="preserve"> preventivo</w:t>
      </w:r>
      <w:r w:rsidR="00462E40" w:rsidRPr="00AF2174">
        <w:rPr>
          <w:rFonts w:ascii="Arial" w:hAnsi="Arial"/>
          <w:sz w:val="24"/>
        </w:rPr>
        <w:t xml:space="preserve"> y obligatorio</w:t>
      </w:r>
      <w:r w:rsidRPr="00AF2174">
        <w:rPr>
          <w:rFonts w:ascii="Arial" w:hAnsi="Arial"/>
          <w:sz w:val="24"/>
        </w:rPr>
        <w:t>”, los trabajadores y trabajadoras</w:t>
      </w:r>
      <w:r w:rsidR="00C309A8" w:rsidRPr="00AF2174">
        <w:rPr>
          <w:rFonts w:ascii="Arial" w:hAnsi="Arial"/>
          <w:sz w:val="24"/>
        </w:rPr>
        <w:t xml:space="preserve"> del sector privado </w:t>
      </w:r>
      <w:r w:rsidRPr="00AF2174">
        <w:rPr>
          <w:rFonts w:ascii="Arial" w:hAnsi="Arial"/>
          <w:sz w:val="24"/>
        </w:rPr>
        <w:t xml:space="preserve">tendrán derecho al goce íntegro de sus </w:t>
      </w:r>
      <w:r w:rsidR="0000696B" w:rsidRPr="00AF2174">
        <w:rPr>
          <w:rFonts w:ascii="Arial" w:hAnsi="Arial"/>
          <w:sz w:val="24"/>
        </w:rPr>
        <w:t>ingresos habituales</w:t>
      </w:r>
      <w:r w:rsidRPr="00AF2174">
        <w:rPr>
          <w:rFonts w:ascii="Arial" w:hAnsi="Arial"/>
          <w:sz w:val="24"/>
        </w:rPr>
        <w:t xml:space="preserve">, </w:t>
      </w:r>
      <w:r w:rsidR="00C309A8" w:rsidRPr="00AF2174">
        <w:rPr>
          <w:rFonts w:ascii="Arial" w:hAnsi="Arial"/>
          <w:sz w:val="24"/>
        </w:rPr>
        <w:t xml:space="preserve">en los términos </w:t>
      </w:r>
      <w:r w:rsidR="0000696B" w:rsidRPr="00AF2174">
        <w:rPr>
          <w:rFonts w:ascii="Arial" w:hAnsi="Arial"/>
          <w:sz w:val="24"/>
        </w:rPr>
        <w:t>que establecerá</w:t>
      </w:r>
      <w:r w:rsidR="00C309A8" w:rsidRPr="00AF2174">
        <w:rPr>
          <w:rFonts w:ascii="Arial" w:hAnsi="Arial"/>
          <w:sz w:val="24"/>
        </w:rPr>
        <w:t xml:space="preserve"> la reglamentación </w:t>
      </w:r>
      <w:r w:rsidR="0000696B" w:rsidRPr="00AF2174">
        <w:rPr>
          <w:rFonts w:ascii="Arial" w:hAnsi="Arial"/>
          <w:sz w:val="24"/>
        </w:rPr>
        <w:t>d</w:t>
      </w:r>
      <w:r w:rsidR="00C309A8" w:rsidRPr="00AF2174">
        <w:rPr>
          <w:rFonts w:ascii="Arial" w:hAnsi="Arial"/>
          <w:sz w:val="24"/>
        </w:rPr>
        <w:t xml:space="preserve">el </w:t>
      </w:r>
      <w:r w:rsidR="0087071A" w:rsidRPr="00AF2174">
        <w:rPr>
          <w:rFonts w:ascii="Arial" w:hAnsi="Arial"/>
          <w:sz w:val="24"/>
        </w:rPr>
        <w:t>MINISTERIO DE TRABAJO</w:t>
      </w:r>
      <w:r w:rsidR="0087071A">
        <w:rPr>
          <w:rFonts w:ascii="Arial" w:hAnsi="Arial"/>
          <w:sz w:val="24"/>
        </w:rPr>
        <w:t>, EMPLEO Y SEGURIDAD SOCIAL</w:t>
      </w:r>
      <w:r w:rsidR="00C309A8" w:rsidRPr="00AF2174">
        <w:rPr>
          <w:rFonts w:ascii="Arial" w:hAnsi="Arial"/>
          <w:sz w:val="24"/>
        </w:rPr>
        <w:t>.</w:t>
      </w:r>
      <w:r w:rsidR="00462E40" w:rsidRPr="00AF2174">
        <w:rPr>
          <w:rFonts w:ascii="Arial" w:hAnsi="Arial"/>
          <w:sz w:val="24"/>
        </w:rPr>
        <w:t xml:space="preserve"> </w:t>
      </w:r>
    </w:p>
    <w:p w:rsidR="00C309A8" w:rsidRPr="00AF2174" w:rsidRDefault="00D31497" w:rsidP="006D6B61">
      <w:pPr>
        <w:spacing w:line="360" w:lineRule="auto"/>
        <w:jc w:val="both"/>
        <w:rPr>
          <w:rFonts w:ascii="Arial" w:hAnsi="Arial"/>
          <w:sz w:val="24"/>
        </w:rPr>
      </w:pPr>
      <w:r w:rsidRPr="00AF2174">
        <w:rPr>
          <w:rFonts w:ascii="Arial" w:hAnsi="Arial"/>
          <w:sz w:val="24"/>
        </w:rPr>
        <w:t xml:space="preserve">ARTÍCULO </w:t>
      </w:r>
      <w:r w:rsidR="004C589B" w:rsidRPr="00AF2174">
        <w:rPr>
          <w:rFonts w:ascii="Arial" w:hAnsi="Arial"/>
          <w:sz w:val="24"/>
        </w:rPr>
        <w:t>9</w:t>
      </w:r>
      <w:r w:rsidRPr="00AF2174">
        <w:rPr>
          <w:rFonts w:ascii="Arial" w:hAnsi="Arial"/>
          <w:sz w:val="24"/>
        </w:rPr>
        <w:t>º</w:t>
      </w:r>
      <w:r w:rsidR="0087071A">
        <w:rPr>
          <w:rFonts w:ascii="Arial" w:hAnsi="Arial"/>
          <w:sz w:val="24"/>
        </w:rPr>
        <w:t>.-</w:t>
      </w:r>
      <w:r w:rsidR="0087071A" w:rsidRPr="00AF2174">
        <w:rPr>
          <w:rFonts w:ascii="Arial" w:hAnsi="Arial"/>
          <w:sz w:val="24"/>
        </w:rPr>
        <w:t xml:space="preserve"> </w:t>
      </w:r>
      <w:r w:rsidR="00046717" w:rsidRPr="00AF2174">
        <w:rPr>
          <w:rFonts w:ascii="Arial" w:hAnsi="Arial"/>
          <w:sz w:val="24"/>
        </w:rPr>
        <w:t>A fin de permitir el cumplimiento del “a</w:t>
      </w:r>
      <w:r w:rsidRPr="00AF2174">
        <w:rPr>
          <w:rFonts w:ascii="Arial" w:hAnsi="Arial"/>
          <w:sz w:val="24"/>
        </w:rPr>
        <w:t>is</w:t>
      </w:r>
      <w:r w:rsidR="00046717" w:rsidRPr="00AF2174">
        <w:rPr>
          <w:rFonts w:ascii="Arial" w:hAnsi="Arial"/>
          <w:sz w:val="24"/>
        </w:rPr>
        <w:t>lamiento social, preventivo y obligatorio”, se otorga</w:t>
      </w:r>
      <w:r w:rsidR="00C309A8" w:rsidRPr="00AF2174">
        <w:rPr>
          <w:rFonts w:ascii="Arial" w:hAnsi="Arial"/>
          <w:sz w:val="24"/>
        </w:rPr>
        <w:t xml:space="preserve"> asueto al personal de la ADMINISTRACIÓN PÚBLICA NACIONAL los días</w:t>
      </w:r>
      <w:r w:rsidR="004761FB">
        <w:rPr>
          <w:rFonts w:ascii="Arial" w:hAnsi="Arial"/>
          <w:sz w:val="24"/>
        </w:rPr>
        <w:t xml:space="preserve"> 20,</w:t>
      </w:r>
      <w:r w:rsidR="00C309A8" w:rsidRPr="00AF2174">
        <w:rPr>
          <w:rFonts w:ascii="Arial" w:hAnsi="Arial"/>
          <w:sz w:val="24"/>
        </w:rPr>
        <w:t xml:space="preserve"> 25, 26, 27 y 30 de </w:t>
      </w:r>
      <w:r w:rsidR="00462E40" w:rsidRPr="00AF2174">
        <w:rPr>
          <w:rFonts w:ascii="Arial" w:hAnsi="Arial"/>
          <w:sz w:val="24"/>
        </w:rPr>
        <w:t xml:space="preserve">marzo de </w:t>
      </w:r>
      <w:r w:rsidR="00C309A8" w:rsidRPr="00AF2174">
        <w:rPr>
          <w:rFonts w:ascii="Arial" w:hAnsi="Arial"/>
          <w:sz w:val="24"/>
        </w:rPr>
        <w:t xml:space="preserve">2020, y se instruye a los distintos organismos a implementar las medidas necesarias a fin de mantener la continuidad </w:t>
      </w:r>
      <w:r w:rsidRPr="00AF2174">
        <w:rPr>
          <w:rFonts w:ascii="Arial" w:hAnsi="Arial"/>
          <w:sz w:val="24"/>
        </w:rPr>
        <w:t xml:space="preserve">de las actividades pertinentes mencionadas en el </w:t>
      </w:r>
      <w:r w:rsidR="0087071A">
        <w:rPr>
          <w:rFonts w:ascii="Arial" w:hAnsi="Arial"/>
          <w:sz w:val="24"/>
        </w:rPr>
        <w:t>artículo</w:t>
      </w:r>
      <w:r w:rsidRPr="00AF2174">
        <w:rPr>
          <w:rFonts w:ascii="Arial" w:hAnsi="Arial"/>
          <w:sz w:val="24"/>
        </w:rPr>
        <w:t xml:space="preserve"> </w:t>
      </w:r>
      <w:r w:rsidR="004C589B" w:rsidRPr="00AF2174">
        <w:rPr>
          <w:rFonts w:ascii="Arial" w:hAnsi="Arial"/>
          <w:sz w:val="24"/>
        </w:rPr>
        <w:t>6</w:t>
      </w:r>
      <w:r w:rsidRPr="00AF2174">
        <w:rPr>
          <w:rFonts w:ascii="Arial" w:hAnsi="Arial"/>
          <w:sz w:val="24"/>
        </w:rPr>
        <w:t>º</w:t>
      </w:r>
      <w:r w:rsidR="00C309A8" w:rsidRPr="00AF2174">
        <w:rPr>
          <w:rFonts w:ascii="Arial" w:hAnsi="Arial"/>
          <w:sz w:val="24"/>
        </w:rPr>
        <w:t>.</w:t>
      </w:r>
    </w:p>
    <w:p w:rsidR="009E01C9" w:rsidRDefault="009E01C9" w:rsidP="006D6B61">
      <w:pPr>
        <w:spacing w:line="360" w:lineRule="auto"/>
        <w:jc w:val="both"/>
        <w:rPr>
          <w:rFonts w:ascii="Arial" w:hAnsi="Arial"/>
          <w:sz w:val="24"/>
        </w:rPr>
      </w:pPr>
      <w:r w:rsidRPr="00AF2174">
        <w:rPr>
          <w:rFonts w:ascii="Arial" w:hAnsi="Arial"/>
          <w:sz w:val="24"/>
        </w:rPr>
        <w:t xml:space="preserve">ARTÍCULO </w:t>
      </w:r>
      <w:r w:rsidR="004C589B" w:rsidRPr="00AF2174">
        <w:rPr>
          <w:rFonts w:ascii="Arial" w:hAnsi="Arial"/>
          <w:sz w:val="24"/>
        </w:rPr>
        <w:t>10</w:t>
      </w:r>
      <w:r w:rsidR="0087071A">
        <w:rPr>
          <w:rFonts w:ascii="Arial" w:hAnsi="Arial"/>
          <w:sz w:val="24"/>
        </w:rPr>
        <w:t>.-</w:t>
      </w:r>
      <w:r w:rsidR="0087071A" w:rsidRPr="00AF2174">
        <w:rPr>
          <w:rFonts w:ascii="Arial" w:hAnsi="Arial"/>
          <w:sz w:val="24"/>
        </w:rPr>
        <w:t xml:space="preserve"> </w:t>
      </w:r>
      <w:r w:rsidRPr="00AF2174">
        <w:rPr>
          <w:rFonts w:ascii="Arial" w:hAnsi="Arial"/>
          <w:sz w:val="24"/>
        </w:rPr>
        <w:t>Las provincias</w:t>
      </w:r>
      <w:r w:rsidR="00811BC9">
        <w:rPr>
          <w:rFonts w:ascii="Arial" w:hAnsi="Arial"/>
          <w:sz w:val="24"/>
        </w:rPr>
        <w:t>,</w:t>
      </w:r>
      <w:r w:rsidRPr="00AF2174">
        <w:rPr>
          <w:rFonts w:ascii="Arial" w:hAnsi="Arial"/>
          <w:sz w:val="24"/>
        </w:rPr>
        <w:t xml:space="preserve"> </w:t>
      </w:r>
      <w:r w:rsidR="00811BC9">
        <w:rPr>
          <w:rFonts w:ascii="Arial" w:hAnsi="Arial"/>
          <w:sz w:val="24"/>
        </w:rPr>
        <w:t xml:space="preserve">la Ciudad Autónoma de Buenos Aires </w:t>
      </w:r>
      <w:r w:rsidRPr="00AF2174">
        <w:rPr>
          <w:rFonts w:ascii="Arial" w:hAnsi="Arial"/>
          <w:sz w:val="24"/>
        </w:rPr>
        <w:t xml:space="preserve">y </w:t>
      </w:r>
      <w:r w:rsidR="005E474C">
        <w:rPr>
          <w:rFonts w:ascii="Arial" w:hAnsi="Arial"/>
          <w:sz w:val="24"/>
        </w:rPr>
        <w:t xml:space="preserve">los </w:t>
      </w:r>
      <w:r w:rsidRPr="00AF2174">
        <w:rPr>
          <w:rFonts w:ascii="Arial" w:hAnsi="Arial"/>
          <w:sz w:val="24"/>
        </w:rPr>
        <w:t xml:space="preserve">municipios dictarán las medidas necesarias para </w:t>
      </w:r>
      <w:r w:rsidR="003322D1" w:rsidRPr="00AF2174">
        <w:rPr>
          <w:rFonts w:ascii="Arial" w:hAnsi="Arial"/>
          <w:sz w:val="24"/>
        </w:rPr>
        <w:t>implementar</w:t>
      </w:r>
      <w:r w:rsidRPr="00AF2174">
        <w:rPr>
          <w:rFonts w:ascii="Arial" w:hAnsi="Arial"/>
          <w:sz w:val="24"/>
        </w:rPr>
        <w:t xml:space="preserve"> lo dispuesto en el presente </w:t>
      </w:r>
      <w:r w:rsidR="0087071A">
        <w:rPr>
          <w:rFonts w:ascii="Arial" w:hAnsi="Arial"/>
          <w:sz w:val="24"/>
        </w:rPr>
        <w:t>d</w:t>
      </w:r>
      <w:r w:rsidR="0087071A" w:rsidRPr="00AF2174">
        <w:rPr>
          <w:rFonts w:ascii="Arial" w:hAnsi="Arial"/>
          <w:sz w:val="24"/>
        </w:rPr>
        <w:t>ecreto</w:t>
      </w:r>
      <w:r w:rsidR="003322D1" w:rsidRPr="00AF2174">
        <w:rPr>
          <w:rFonts w:ascii="Arial" w:hAnsi="Arial"/>
          <w:sz w:val="24"/>
        </w:rPr>
        <w:t xml:space="preserve">, como delegados del gobierno federal, conforme lo establece el </w:t>
      </w:r>
      <w:r w:rsidR="0087071A">
        <w:rPr>
          <w:rFonts w:ascii="Arial" w:hAnsi="Arial"/>
          <w:sz w:val="24"/>
        </w:rPr>
        <w:t>artículo</w:t>
      </w:r>
      <w:r w:rsidR="003322D1" w:rsidRPr="00AF2174">
        <w:rPr>
          <w:rFonts w:ascii="Arial" w:hAnsi="Arial"/>
          <w:sz w:val="24"/>
        </w:rPr>
        <w:t xml:space="preserve"> 128 de la Constitución Nacional, sin perjuicio de otras medidas que deban adoptar tanto las provincias</w:t>
      </w:r>
      <w:r w:rsidR="005E474C">
        <w:rPr>
          <w:rFonts w:ascii="Arial" w:hAnsi="Arial"/>
          <w:sz w:val="24"/>
        </w:rPr>
        <w:t xml:space="preserve">, como </w:t>
      </w:r>
      <w:r w:rsidR="005E474C">
        <w:rPr>
          <w:rFonts w:ascii="Arial" w:hAnsi="Arial"/>
          <w:sz w:val="24"/>
        </w:rPr>
        <w:t>la Ciudad Autónoma de Buenos Aires</w:t>
      </w:r>
      <w:r w:rsidR="005E474C">
        <w:rPr>
          <w:rFonts w:ascii="Arial" w:hAnsi="Arial"/>
          <w:sz w:val="24"/>
        </w:rPr>
        <w:t>,</w:t>
      </w:r>
      <w:r w:rsidR="003322D1" w:rsidRPr="00AF2174">
        <w:rPr>
          <w:rFonts w:ascii="Arial" w:hAnsi="Arial"/>
          <w:sz w:val="24"/>
        </w:rPr>
        <w:t xml:space="preserve"> como los municipios, en ejercicio de sus competencias propias</w:t>
      </w:r>
      <w:r w:rsidRPr="00AF2174">
        <w:rPr>
          <w:rFonts w:ascii="Arial" w:hAnsi="Arial"/>
          <w:sz w:val="24"/>
        </w:rPr>
        <w:t>.</w:t>
      </w:r>
    </w:p>
    <w:p w:rsidR="00D75D6B" w:rsidRPr="00AF2174" w:rsidRDefault="00D75D6B" w:rsidP="006D6B61">
      <w:pPr>
        <w:spacing w:line="360" w:lineRule="auto"/>
        <w:jc w:val="both"/>
        <w:rPr>
          <w:rFonts w:ascii="Arial" w:hAnsi="Arial"/>
          <w:sz w:val="24"/>
        </w:rPr>
      </w:pPr>
      <w:r>
        <w:rPr>
          <w:rFonts w:ascii="Arial" w:hAnsi="Arial"/>
          <w:sz w:val="24"/>
        </w:rPr>
        <w:t xml:space="preserve">Invítase al Poder Legislativo Nacional y al Poder Judicial de la Nación, </w:t>
      </w:r>
      <w:r w:rsidR="00CB15EB">
        <w:rPr>
          <w:rFonts w:ascii="Arial" w:hAnsi="Arial"/>
          <w:sz w:val="24"/>
        </w:rPr>
        <w:t xml:space="preserve">en el ámbito de sus competencias, </w:t>
      </w:r>
      <w:r>
        <w:rPr>
          <w:rFonts w:ascii="Arial" w:hAnsi="Arial"/>
          <w:sz w:val="24"/>
        </w:rPr>
        <w:t>a adherir al presente decreto.</w:t>
      </w:r>
    </w:p>
    <w:p w:rsidR="00F97A68" w:rsidRPr="00AF2174" w:rsidRDefault="00F97A68" w:rsidP="006D6B61">
      <w:pPr>
        <w:spacing w:line="360" w:lineRule="auto"/>
        <w:jc w:val="both"/>
        <w:rPr>
          <w:rFonts w:ascii="Arial" w:hAnsi="Arial"/>
          <w:sz w:val="24"/>
        </w:rPr>
      </w:pPr>
      <w:r w:rsidRPr="00AF2174">
        <w:rPr>
          <w:rFonts w:ascii="Arial" w:hAnsi="Arial"/>
          <w:sz w:val="24"/>
        </w:rPr>
        <w:t>ARTÍCULO 1</w:t>
      </w:r>
      <w:r w:rsidR="004C589B" w:rsidRPr="00AF2174">
        <w:rPr>
          <w:rFonts w:ascii="Arial" w:hAnsi="Arial"/>
          <w:sz w:val="24"/>
        </w:rPr>
        <w:t>1</w:t>
      </w:r>
      <w:r w:rsidR="0087071A">
        <w:rPr>
          <w:rFonts w:ascii="Arial" w:hAnsi="Arial"/>
          <w:sz w:val="24"/>
        </w:rPr>
        <w:t>.-</w:t>
      </w:r>
      <w:r w:rsidRPr="00AF2174">
        <w:rPr>
          <w:rFonts w:ascii="Arial" w:hAnsi="Arial"/>
          <w:sz w:val="24"/>
        </w:rPr>
        <w:t xml:space="preserve"> Los titulares de las jurisdicciones y organismos</w:t>
      </w:r>
      <w:r w:rsidRPr="00AF2174">
        <w:rPr>
          <w:rFonts w:ascii="Arial" w:hAnsi="Arial" w:cs="Times New Roman (Cuerpo en alfa"/>
          <w:sz w:val="24"/>
          <w:lang w:val="es-ES_tradnl"/>
        </w:rPr>
        <w:t xml:space="preserve"> </w:t>
      </w:r>
      <w:r w:rsidRPr="00AF2174">
        <w:rPr>
          <w:rFonts w:ascii="Arial" w:hAnsi="Arial"/>
          <w:sz w:val="24"/>
          <w:lang w:val="es-ES_tradnl"/>
        </w:rPr>
        <w:t>comprendidos en el artículo 8</w:t>
      </w:r>
      <w:r w:rsidR="005E474C">
        <w:rPr>
          <w:rFonts w:ascii="Arial" w:hAnsi="Arial"/>
          <w:sz w:val="24"/>
          <w:lang w:val="es-ES_tradnl"/>
        </w:rPr>
        <w:t>,</w:t>
      </w:r>
      <w:r w:rsidRPr="00AF2174">
        <w:rPr>
          <w:rFonts w:ascii="Arial" w:hAnsi="Arial"/>
          <w:sz w:val="24"/>
          <w:lang w:val="es-ES_tradnl"/>
        </w:rPr>
        <w:t xml:space="preserve"> incisos a)</w:t>
      </w:r>
      <w:r w:rsidR="0087071A">
        <w:rPr>
          <w:rFonts w:ascii="Arial" w:hAnsi="Arial"/>
          <w:sz w:val="24"/>
          <w:lang w:val="es-ES_tradnl"/>
        </w:rPr>
        <w:t>,</w:t>
      </w:r>
      <w:r w:rsidRPr="00AF2174">
        <w:rPr>
          <w:rFonts w:ascii="Arial" w:hAnsi="Arial"/>
          <w:sz w:val="24"/>
          <w:lang w:val="es-ES_tradnl"/>
        </w:rPr>
        <w:t xml:space="preserve"> b) y c) de la Ley </w:t>
      </w:r>
      <w:r w:rsidR="005E474C">
        <w:rPr>
          <w:rFonts w:ascii="Arial" w:hAnsi="Arial"/>
          <w:sz w:val="24"/>
          <w:lang w:val="es-ES_tradnl"/>
        </w:rPr>
        <w:t xml:space="preserve">N° </w:t>
      </w:r>
      <w:r w:rsidRPr="00AF2174">
        <w:rPr>
          <w:rFonts w:ascii="Arial" w:hAnsi="Arial"/>
          <w:sz w:val="24"/>
          <w:lang w:val="es-ES_tradnl"/>
        </w:rPr>
        <w:t>24.156, en el ejercicio de sus respectivas competencias,</w:t>
      </w:r>
      <w:r w:rsidRPr="00AF2174">
        <w:rPr>
          <w:rFonts w:ascii="Arial" w:hAnsi="Arial"/>
          <w:sz w:val="24"/>
        </w:rPr>
        <w:t xml:space="preserve"> dictarán las normas reglamentarias que estimen necesarias para hacer cumplir el presente </w:t>
      </w:r>
      <w:r w:rsidR="0087071A">
        <w:rPr>
          <w:rFonts w:ascii="Arial" w:hAnsi="Arial"/>
          <w:sz w:val="24"/>
        </w:rPr>
        <w:t>d</w:t>
      </w:r>
      <w:r w:rsidR="0087071A" w:rsidRPr="00AF2174">
        <w:rPr>
          <w:rFonts w:ascii="Arial" w:hAnsi="Arial"/>
          <w:sz w:val="24"/>
        </w:rPr>
        <w:t>ecreto</w:t>
      </w:r>
      <w:r w:rsidRPr="00AF2174">
        <w:rPr>
          <w:rFonts w:ascii="Arial" w:hAnsi="Arial"/>
          <w:sz w:val="24"/>
        </w:rPr>
        <w:t>.</w:t>
      </w:r>
    </w:p>
    <w:p w:rsidR="00BC577C" w:rsidRPr="00AF2174" w:rsidRDefault="007C5A9C" w:rsidP="006D6B61">
      <w:pPr>
        <w:spacing w:line="360" w:lineRule="auto"/>
        <w:jc w:val="both"/>
        <w:rPr>
          <w:rFonts w:ascii="Arial" w:hAnsi="Arial"/>
          <w:sz w:val="24"/>
        </w:rPr>
      </w:pPr>
      <w:r w:rsidRPr="00AF2174">
        <w:rPr>
          <w:rFonts w:ascii="Arial" w:hAnsi="Arial"/>
          <w:sz w:val="24"/>
        </w:rPr>
        <w:lastRenderedPageBreak/>
        <w:t xml:space="preserve">ARTÍCULO </w:t>
      </w:r>
      <w:r w:rsidR="000E4A05" w:rsidRPr="00AF2174">
        <w:rPr>
          <w:rFonts w:ascii="Arial" w:hAnsi="Arial"/>
          <w:sz w:val="24"/>
        </w:rPr>
        <w:t>1</w:t>
      </w:r>
      <w:r w:rsidR="004C589B" w:rsidRPr="00AF2174">
        <w:rPr>
          <w:rFonts w:ascii="Arial" w:hAnsi="Arial"/>
          <w:sz w:val="24"/>
        </w:rPr>
        <w:t>2</w:t>
      </w:r>
      <w:r w:rsidR="0087071A">
        <w:rPr>
          <w:rFonts w:ascii="Arial" w:hAnsi="Arial"/>
          <w:sz w:val="24"/>
        </w:rPr>
        <w:t>.-</w:t>
      </w:r>
      <w:r w:rsidR="0087071A" w:rsidRPr="00AF2174">
        <w:rPr>
          <w:rFonts w:ascii="Arial" w:hAnsi="Arial"/>
          <w:sz w:val="24"/>
        </w:rPr>
        <w:t xml:space="preserve"> </w:t>
      </w:r>
      <w:r w:rsidR="00BC577C" w:rsidRPr="00AF2174">
        <w:rPr>
          <w:rFonts w:ascii="Arial" w:hAnsi="Arial"/>
          <w:sz w:val="24"/>
        </w:rPr>
        <w:t xml:space="preserve">La presente medida entrará en vigencia </w:t>
      </w:r>
      <w:r w:rsidR="009E01C9" w:rsidRPr="00AF2174">
        <w:rPr>
          <w:rFonts w:ascii="Arial" w:hAnsi="Arial"/>
          <w:sz w:val="24"/>
        </w:rPr>
        <w:t>a partir</w:t>
      </w:r>
      <w:r w:rsidR="00BC577C" w:rsidRPr="00AF2174">
        <w:rPr>
          <w:rFonts w:ascii="Arial" w:hAnsi="Arial"/>
          <w:sz w:val="24"/>
        </w:rPr>
        <w:t xml:space="preserve"> de su publicación en el BOLETÍN OFICIAL.</w:t>
      </w:r>
    </w:p>
    <w:p w:rsidR="00BC577C" w:rsidRPr="00AF2174" w:rsidRDefault="00FB5D96" w:rsidP="006D6B61">
      <w:pPr>
        <w:spacing w:line="360" w:lineRule="auto"/>
        <w:jc w:val="both"/>
        <w:rPr>
          <w:rFonts w:ascii="Arial" w:hAnsi="Arial"/>
          <w:sz w:val="24"/>
        </w:rPr>
      </w:pPr>
      <w:r w:rsidRPr="00AF2174">
        <w:rPr>
          <w:rFonts w:ascii="Arial" w:hAnsi="Arial"/>
          <w:sz w:val="24"/>
        </w:rPr>
        <w:t xml:space="preserve">ARTÍCULO </w:t>
      </w:r>
      <w:r w:rsidR="000E4A05" w:rsidRPr="00AF2174">
        <w:rPr>
          <w:rFonts w:ascii="Arial" w:hAnsi="Arial"/>
          <w:sz w:val="24"/>
        </w:rPr>
        <w:t>1</w:t>
      </w:r>
      <w:r w:rsidR="004C589B" w:rsidRPr="00AF2174">
        <w:rPr>
          <w:rFonts w:ascii="Arial" w:hAnsi="Arial"/>
          <w:sz w:val="24"/>
        </w:rPr>
        <w:t>3</w:t>
      </w:r>
      <w:r w:rsidR="006E3007">
        <w:rPr>
          <w:rFonts w:ascii="Arial" w:hAnsi="Arial"/>
          <w:sz w:val="24"/>
        </w:rPr>
        <w:t>.-</w:t>
      </w:r>
      <w:r w:rsidR="006E3007" w:rsidRPr="00AF2174">
        <w:rPr>
          <w:rFonts w:ascii="Arial" w:hAnsi="Arial"/>
          <w:sz w:val="24"/>
        </w:rPr>
        <w:t xml:space="preserve"> </w:t>
      </w:r>
      <w:r w:rsidR="00BC577C" w:rsidRPr="00AF2174">
        <w:rPr>
          <w:rFonts w:ascii="Arial" w:hAnsi="Arial"/>
          <w:sz w:val="24"/>
        </w:rPr>
        <w:t>Dése cuenta a la Comisión Bicameral Permanente del Honorable Congreso de la Nación.</w:t>
      </w:r>
    </w:p>
    <w:p w:rsidR="00BC577C" w:rsidRPr="00AF2174" w:rsidRDefault="00FB5D96" w:rsidP="006D6B61">
      <w:pPr>
        <w:spacing w:line="360" w:lineRule="auto"/>
        <w:jc w:val="both"/>
        <w:rPr>
          <w:rFonts w:ascii="Arial" w:hAnsi="Arial"/>
          <w:sz w:val="24"/>
        </w:rPr>
      </w:pPr>
      <w:r w:rsidRPr="00AF2174">
        <w:rPr>
          <w:rFonts w:ascii="Arial" w:hAnsi="Arial"/>
          <w:sz w:val="24"/>
        </w:rPr>
        <w:t>ARTÍCULO 1</w:t>
      </w:r>
      <w:r w:rsidR="004C589B" w:rsidRPr="00AF2174">
        <w:rPr>
          <w:rFonts w:ascii="Arial" w:hAnsi="Arial"/>
          <w:sz w:val="24"/>
        </w:rPr>
        <w:t>4</w:t>
      </w:r>
      <w:r w:rsidR="006E3007">
        <w:rPr>
          <w:rFonts w:ascii="Arial" w:hAnsi="Arial"/>
          <w:sz w:val="24"/>
        </w:rPr>
        <w:t>.-</w:t>
      </w:r>
      <w:r w:rsidR="00BC577C" w:rsidRPr="00AF2174">
        <w:rPr>
          <w:rFonts w:ascii="Arial" w:hAnsi="Arial"/>
          <w:sz w:val="24"/>
        </w:rPr>
        <w:t xml:space="preserve"> Comuníquese, publíquese, dése a la DIRECCIÓN NACIONAL DEL REGISTRO OFICIAL y archívese</w:t>
      </w:r>
      <w:r w:rsidR="00CB15EB">
        <w:rPr>
          <w:rFonts w:ascii="Arial" w:hAnsi="Arial"/>
          <w:sz w:val="24"/>
        </w:rPr>
        <w:t>.</w:t>
      </w:r>
    </w:p>
    <w:p w:rsidR="00BC577C" w:rsidRPr="00AF2174" w:rsidRDefault="00BC577C" w:rsidP="006D6B61">
      <w:pPr>
        <w:spacing w:line="360" w:lineRule="auto"/>
        <w:jc w:val="both"/>
        <w:rPr>
          <w:rFonts w:ascii="Arial" w:hAnsi="Arial"/>
          <w:sz w:val="24"/>
        </w:rPr>
      </w:pPr>
    </w:p>
    <w:p w:rsidR="00BC577C" w:rsidRPr="00AF2174" w:rsidRDefault="00BC577C" w:rsidP="006D6B61">
      <w:pPr>
        <w:spacing w:line="360" w:lineRule="auto"/>
        <w:jc w:val="both"/>
        <w:rPr>
          <w:rFonts w:ascii="Arial" w:hAnsi="Arial"/>
          <w:sz w:val="24"/>
        </w:rPr>
      </w:pPr>
    </w:p>
    <w:sectPr w:rsidR="00BC577C" w:rsidRPr="00AF21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E9" w:rsidRDefault="00DF01E9" w:rsidP="009A42EF">
      <w:pPr>
        <w:spacing w:after="0" w:line="240" w:lineRule="auto"/>
      </w:pPr>
      <w:r>
        <w:separator/>
      </w:r>
    </w:p>
  </w:endnote>
  <w:endnote w:type="continuationSeparator" w:id="0">
    <w:p w:rsidR="00DF01E9" w:rsidRDefault="00DF01E9" w:rsidP="009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Cuerpo en alf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E9" w:rsidRDefault="00DF01E9" w:rsidP="009A42EF">
      <w:pPr>
        <w:spacing w:after="0" w:line="240" w:lineRule="auto"/>
      </w:pPr>
      <w:r>
        <w:separator/>
      </w:r>
    </w:p>
  </w:footnote>
  <w:footnote w:type="continuationSeparator" w:id="0">
    <w:p w:rsidR="00DF01E9" w:rsidRDefault="00DF01E9" w:rsidP="009A4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89B"/>
    <w:multiLevelType w:val="hybridMultilevel"/>
    <w:tmpl w:val="3ACAB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746566"/>
    <w:multiLevelType w:val="hybridMultilevel"/>
    <w:tmpl w:val="4FE2F1AE"/>
    <w:lvl w:ilvl="0" w:tplc="47028E5A">
      <w:start w:val="1"/>
      <w:numFmt w:val="decimal"/>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DC64A0"/>
    <w:multiLevelType w:val="hybridMultilevel"/>
    <w:tmpl w:val="DC343B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E6E2AB8"/>
    <w:multiLevelType w:val="hybridMultilevel"/>
    <w:tmpl w:val="B22CCF5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A461E4B"/>
    <w:multiLevelType w:val="hybridMultilevel"/>
    <w:tmpl w:val="75AE1C0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EB"/>
    <w:rsid w:val="00000981"/>
    <w:rsid w:val="0000696B"/>
    <w:rsid w:val="00010999"/>
    <w:rsid w:val="00020F27"/>
    <w:rsid w:val="00046717"/>
    <w:rsid w:val="00047A42"/>
    <w:rsid w:val="00054E36"/>
    <w:rsid w:val="00062838"/>
    <w:rsid w:val="0006411A"/>
    <w:rsid w:val="00087668"/>
    <w:rsid w:val="00097509"/>
    <w:rsid w:val="000A6DAC"/>
    <w:rsid w:val="000A747A"/>
    <w:rsid w:val="000E4A05"/>
    <w:rsid w:val="0013496F"/>
    <w:rsid w:val="0016008F"/>
    <w:rsid w:val="0018392F"/>
    <w:rsid w:val="001C3733"/>
    <w:rsid w:val="001E1F9C"/>
    <w:rsid w:val="001E61EE"/>
    <w:rsid w:val="00224391"/>
    <w:rsid w:val="00242EFD"/>
    <w:rsid w:val="0026171D"/>
    <w:rsid w:val="002D1697"/>
    <w:rsid w:val="002E02F6"/>
    <w:rsid w:val="002F4D5B"/>
    <w:rsid w:val="00304888"/>
    <w:rsid w:val="003322D1"/>
    <w:rsid w:val="00332B3E"/>
    <w:rsid w:val="003803A7"/>
    <w:rsid w:val="003A53F3"/>
    <w:rsid w:val="003A6C56"/>
    <w:rsid w:val="003A71BB"/>
    <w:rsid w:val="003B5291"/>
    <w:rsid w:val="003E1B2C"/>
    <w:rsid w:val="00423C1D"/>
    <w:rsid w:val="0043165B"/>
    <w:rsid w:val="00446749"/>
    <w:rsid w:val="00453C40"/>
    <w:rsid w:val="00462E40"/>
    <w:rsid w:val="00466D54"/>
    <w:rsid w:val="004761FB"/>
    <w:rsid w:val="00476D95"/>
    <w:rsid w:val="004C589B"/>
    <w:rsid w:val="004E1226"/>
    <w:rsid w:val="004F00E8"/>
    <w:rsid w:val="00516A30"/>
    <w:rsid w:val="00542B30"/>
    <w:rsid w:val="00545789"/>
    <w:rsid w:val="0055437B"/>
    <w:rsid w:val="005645DC"/>
    <w:rsid w:val="00577879"/>
    <w:rsid w:val="00585ACE"/>
    <w:rsid w:val="00590451"/>
    <w:rsid w:val="005A4336"/>
    <w:rsid w:val="005B53EC"/>
    <w:rsid w:val="005E474C"/>
    <w:rsid w:val="006027F3"/>
    <w:rsid w:val="00615750"/>
    <w:rsid w:val="00630AD5"/>
    <w:rsid w:val="00677C09"/>
    <w:rsid w:val="00690C51"/>
    <w:rsid w:val="006D6B61"/>
    <w:rsid w:val="006E3007"/>
    <w:rsid w:val="006E4EB9"/>
    <w:rsid w:val="00714F61"/>
    <w:rsid w:val="007A26B5"/>
    <w:rsid w:val="007C5A9C"/>
    <w:rsid w:val="007E0CA1"/>
    <w:rsid w:val="007E511C"/>
    <w:rsid w:val="00811BC9"/>
    <w:rsid w:val="0084421D"/>
    <w:rsid w:val="00850849"/>
    <w:rsid w:val="0087071A"/>
    <w:rsid w:val="00895317"/>
    <w:rsid w:val="008A3F60"/>
    <w:rsid w:val="00910CDF"/>
    <w:rsid w:val="00927420"/>
    <w:rsid w:val="009312B4"/>
    <w:rsid w:val="00941D71"/>
    <w:rsid w:val="009A0881"/>
    <w:rsid w:val="009A42EF"/>
    <w:rsid w:val="009B7FA2"/>
    <w:rsid w:val="009D04F4"/>
    <w:rsid w:val="009E01C9"/>
    <w:rsid w:val="009E2022"/>
    <w:rsid w:val="009E584C"/>
    <w:rsid w:val="00A00096"/>
    <w:rsid w:val="00A1367A"/>
    <w:rsid w:val="00A44036"/>
    <w:rsid w:val="00A4761E"/>
    <w:rsid w:val="00A63917"/>
    <w:rsid w:val="00A731BB"/>
    <w:rsid w:val="00A8714E"/>
    <w:rsid w:val="00A95C09"/>
    <w:rsid w:val="00AA7797"/>
    <w:rsid w:val="00AD1840"/>
    <w:rsid w:val="00AD51B5"/>
    <w:rsid w:val="00AF2174"/>
    <w:rsid w:val="00B02EC8"/>
    <w:rsid w:val="00B12325"/>
    <w:rsid w:val="00B30796"/>
    <w:rsid w:val="00B77B3D"/>
    <w:rsid w:val="00B8455E"/>
    <w:rsid w:val="00B85586"/>
    <w:rsid w:val="00B9286F"/>
    <w:rsid w:val="00B9704B"/>
    <w:rsid w:val="00BC577C"/>
    <w:rsid w:val="00C309A8"/>
    <w:rsid w:val="00C8000E"/>
    <w:rsid w:val="00C86042"/>
    <w:rsid w:val="00C92F3B"/>
    <w:rsid w:val="00CA3D40"/>
    <w:rsid w:val="00CA3D8A"/>
    <w:rsid w:val="00CB018B"/>
    <w:rsid w:val="00CB15EB"/>
    <w:rsid w:val="00CB388D"/>
    <w:rsid w:val="00CE2F4D"/>
    <w:rsid w:val="00CF4ABD"/>
    <w:rsid w:val="00D01673"/>
    <w:rsid w:val="00D14D29"/>
    <w:rsid w:val="00D31497"/>
    <w:rsid w:val="00D603A8"/>
    <w:rsid w:val="00D63F07"/>
    <w:rsid w:val="00D66F1D"/>
    <w:rsid w:val="00D75D6B"/>
    <w:rsid w:val="00D83FBC"/>
    <w:rsid w:val="00DC67E1"/>
    <w:rsid w:val="00DF01E9"/>
    <w:rsid w:val="00E17CDF"/>
    <w:rsid w:val="00E6523B"/>
    <w:rsid w:val="00E80A1E"/>
    <w:rsid w:val="00EB7AD2"/>
    <w:rsid w:val="00ED02FA"/>
    <w:rsid w:val="00EF15A8"/>
    <w:rsid w:val="00F0578E"/>
    <w:rsid w:val="00F06507"/>
    <w:rsid w:val="00F64561"/>
    <w:rsid w:val="00F74342"/>
    <w:rsid w:val="00F86044"/>
    <w:rsid w:val="00F970E1"/>
    <w:rsid w:val="00F97A68"/>
    <w:rsid w:val="00FB3EEB"/>
    <w:rsid w:val="00FB5D96"/>
    <w:rsid w:val="00FE32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A42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42EF"/>
    <w:rPr>
      <w:sz w:val="20"/>
      <w:szCs w:val="20"/>
    </w:rPr>
  </w:style>
  <w:style w:type="character" w:styleId="Refdenotaalfinal">
    <w:name w:val="endnote reference"/>
    <w:basedOn w:val="Fuentedeprrafopredeter"/>
    <w:uiPriority w:val="99"/>
    <w:semiHidden/>
    <w:unhideWhenUsed/>
    <w:rsid w:val="009A42EF"/>
    <w:rPr>
      <w:vertAlign w:val="superscript"/>
    </w:rPr>
  </w:style>
  <w:style w:type="paragraph" w:styleId="Textodeglobo">
    <w:name w:val="Balloon Text"/>
    <w:basedOn w:val="Normal"/>
    <w:link w:val="TextodegloboCar"/>
    <w:uiPriority w:val="99"/>
    <w:semiHidden/>
    <w:unhideWhenUsed/>
    <w:rsid w:val="003B5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291"/>
    <w:rPr>
      <w:rFonts w:ascii="Tahoma" w:hAnsi="Tahoma" w:cs="Tahoma"/>
      <w:sz w:val="16"/>
      <w:szCs w:val="16"/>
    </w:rPr>
  </w:style>
  <w:style w:type="paragraph" w:styleId="Prrafodelista">
    <w:name w:val="List Paragraph"/>
    <w:basedOn w:val="Normal"/>
    <w:uiPriority w:val="34"/>
    <w:qFormat/>
    <w:rsid w:val="000E4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9A42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42EF"/>
    <w:rPr>
      <w:sz w:val="20"/>
      <w:szCs w:val="20"/>
    </w:rPr>
  </w:style>
  <w:style w:type="character" w:styleId="Refdenotaalfinal">
    <w:name w:val="endnote reference"/>
    <w:basedOn w:val="Fuentedeprrafopredeter"/>
    <w:uiPriority w:val="99"/>
    <w:semiHidden/>
    <w:unhideWhenUsed/>
    <w:rsid w:val="009A42EF"/>
    <w:rPr>
      <w:vertAlign w:val="superscript"/>
    </w:rPr>
  </w:style>
  <w:style w:type="paragraph" w:styleId="Textodeglobo">
    <w:name w:val="Balloon Text"/>
    <w:basedOn w:val="Normal"/>
    <w:link w:val="TextodegloboCar"/>
    <w:uiPriority w:val="99"/>
    <w:semiHidden/>
    <w:unhideWhenUsed/>
    <w:rsid w:val="003B5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291"/>
    <w:rPr>
      <w:rFonts w:ascii="Tahoma" w:hAnsi="Tahoma" w:cs="Tahoma"/>
      <w:sz w:val="16"/>
      <w:szCs w:val="16"/>
    </w:rPr>
  </w:style>
  <w:style w:type="paragraph" w:styleId="Prrafodelista">
    <w:name w:val="List Paragraph"/>
    <w:basedOn w:val="Normal"/>
    <w:uiPriority w:val="34"/>
    <w:qFormat/>
    <w:rsid w:val="000E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890C-DC94-4158-834C-55EEF6B2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2575</Words>
  <Characters>14168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Kopyto, Jessica</dc:creator>
  <cp:lastModifiedBy>Cachaldora, Ruben Alberto</cp:lastModifiedBy>
  <cp:revision>2</cp:revision>
  <cp:lastPrinted>2020-03-19T19:03:00Z</cp:lastPrinted>
  <dcterms:created xsi:type="dcterms:W3CDTF">2020-03-20T00:45:00Z</dcterms:created>
  <dcterms:modified xsi:type="dcterms:W3CDTF">2020-03-20T00:45:00Z</dcterms:modified>
</cp:coreProperties>
</file>